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9F0947" w:rsidRPr="009F0947" w:rsidTr="009F0947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47" w:rsidRPr="009F0947" w:rsidRDefault="009F0947" w:rsidP="009F0947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9F0947">
              <w:rPr>
                <w:b/>
                <w:bCs/>
              </w:rPr>
              <w:t>.SINIF SOSYAL BİLGİLER 1.DÖNEM 1. ORTAK YAZILI SINAVI</w:t>
            </w:r>
          </w:p>
        </w:tc>
      </w:tr>
      <w:tr w:rsidR="009F0947" w:rsidRPr="009F0947" w:rsidTr="009F0947">
        <w:trPr>
          <w:trHeight w:val="160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47" w:rsidRPr="009F0947" w:rsidRDefault="009F0947" w:rsidP="009F0947">
            <w:pPr>
              <w:spacing w:after="160" w:line="259" w:lineRule="auto"/>
              <w:rPr>
                <w:b/>
                <w:bCs/>
              </w:rPr>
            </w:pPr>
            <w:r w:rsidRPr="009F0947">
              <w:rPr>
                <w:b/>
                <w:bCs/>
              </w:rPr>
              <w:t>ADI-SOYADI:</w:t>
            </w:r>
          </w:p>
          <w:p w:rsidR="009F0947" w:rsidRPr="009F0947" w:rsidRDefault="009F0947" w:rsidP="009F0947">
            <w:pPr>
              <w:spacing w:after="160" w:line="259" w:lineRule="auto"/>
              <w:rPr>
                <w:b/>
                <w:bCs/>
              </w:rPr>
            </w:pPr>
            <w:r w:rsidRPr="009F0947">
              <w:rPr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7" w:rsidRPr="009F0947" w:rsidRDefault="009F0947" w:rsidP="009F0947">
            <w:pPr>
              <w:spacing w:after="160" w:line="259" w:lineRule="auto"/>
              <w:rPr>
                <w:b/>
                <w:bCs/>
              </w:rPr>
            </w:pPr>
            <w:r w:rsidRPr="009F0947">
              <w:rPr>
                <w:b/>
                <w:bCs/>
              </w:rPr>
              <w:t>PUAN:</w:t>
            </w:r>
          </w:p>
          <w:p w:rsidR="009F0947" w:rsidRPr="009F0947" w:rsidRDefault="009F0947" w:rsidP="009F0947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9F0947" w:rsidRPr="009F0947" w:rsidRDefault="009F0947" w:rsidP="009F0947">
      <w:pPr>
        <w:rPr>
          <w:b/>
          <w:bCs/>
        </w:rPr>
      </w:pPr>
      <w:r w:rsidRPr="009F0947">
        <w:rPr>
          <w:b/>
          <w:bCs/>
          <w:highlight w:val="yellow"/>
        </w:rPr>
        <w:t>NOT:4.Senaryo</w:t>
      </w:r>
      <w:r w:rsidRPr="009F0947">
        <w:rPr>
          <w:b/>
          <w:bCs/>
        </w:rPr>
        <w:t xml:space="preserve">  </w:t>
      </w:r>
      <w:r w:rsidR="00663328">
        <w:rPr>
          <w:b/>
          <w:bCs/>
        </w:rPr>
        <w:t xml:space="preserve">- </w:t>
      </w:r>
      <w:r w:rsidR="00385928">
        <w:rPr>
          <w:b/>
          <w:bCs/>
        </w:rPr>
        <w:t>1.ve 2.</w:t>
      </w:r>
      <w:r w:rsidR="00AA1431">
        <w:rPr>
          <w:b/>
          <w:bCs/>
        </w:rPr>
        <w:t xml:space="preserve">Soru 10 diğer sorular </w:t>
      </w:r>
      <w:r w:rsidR="00663328">
        <w:rPr>
          <w:b/>
          <w:bCs/>
        </w:rPr>
        <w:t xml:space="preserve">20 puandır </w:t>
      </w:r>
    </w:p>
    <w:p w:rsidR="009F0947" w:rsidRPr="009F0947" w:rsidRDefault="009F0947" w:rsidP="009F0947">
      <w:pPr>
        <w:rPr>
          <w:b/>
          <w:bCs/>
        </w:rPr>
      </w:pPr>
      <w:r w:rsidRPr="009F0947">
        <w:rPr>
          <w:b/>
          <w:bCs/>
        </w:rPr>
        <w:t>1.ve2.soruları göre metne göre cevaplayınız.</w:t>
      </w:r>
    </w:p>
    <w:p w:rsidR="009F0947" w:rsidRPr="009F0947" w:rsidRDefault="009F0947" w:rsidP="009F0947">
      <w:r w:rsidRPr="009F0947">
        <w:rPr>
          <w:b/>
          <w:bCs/>
        </w:rPr>
        <w:t xml:space="preserve">Kazanım: </w:t>
      </w:r>
      <w:r w:rsidRPr="009F0947">
        <w:t>SB.7.1.1. İletişimi etkileyen tutum ve davranışları analiz ederek kendi tutum ve davranışlarını sorgular.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7" w:rsidRPr="009F0947" w:rsidRDefault="009F0947" w:rsidP="009F0947">
            <w:pPr>
              <w:spacing w:after="160" w:line="259" w:lineRule="auto"/>
            </w:pPr>
            <w:r w:rsidRPr="009F0947">
              <w:t>1.</w:t>
            </w:r>
            <w:r w:rsidRPr="009F0947">
              <w:rPr>
                <w:rFonts w:hint="eastAsia"/>
              </w:rPr>
              <w:t xml:space="preserve"> </w:t>
            </w:r>
            <w:r w:rsidR="002A4340">
              <w:t xml:space="preserve">7.sınıf öğrenci </w:t>
            </w:r>
            <w:proofErr w:type="spellStart"/>
            <w:r w:rsidR="002A4340">
              <w:t>Eymen</w:t>
            </w:r>
            <w:proofErr w:type="spellEnd"/>
            <w:r w:rsidR="002A4340">
              <w:t xml:space="preserve"> sabah uyandıktan sonra annesine “Kıyafetlerim nerede anneciğim”? diye sormuş annesi de ona “dolabının içinde” diye cevap vermiştir?</w:t>
            </w:r>
          </w:p>
          <w:p w:rsidR="009F0947" w:rsidRPr="009F0947" w:rsidRDefault="009F0947" w:rsidP="009F0947">
            <w:pPr>
              <w:spacing w:after="160" w:line="259" w:lineRule="auto"/>
            </w:pPr>
          </w:p>
        </w:tc>
      </w:tr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47" w:rsidRPr="009F0947" w:rsidRDefault="009F0947" w:rsidP="009F0947">
            <w:pPr>
              <w:spacing w:after="160" w:line="259" w:lineRule="auto"/>
            </w:pPr>
            <w:r w:rsidRPr="009F0947">
              <w:rPr>
                <w:b/>
                <w:bCs/>
              </w:rPr>
              <w:t>Buna göre</w:t>
            </w:r>
            <w:r w:rsidR="002A4340">
              <w:rPr>
                <w:b/>
                <w:bCs/>
              </w:rPr>
              <w:t xml:space="preserve"> annenin verdiği cevap iletişim unsurlarından hangisiyle ilgilidir? Yazınız</w:t>
            </w:r>
          </w:p>
        </w:tc>
      </w:tr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7" w:rsidRPr="009F0947" w:rsidRDefault="009F0947" w:rsidP="009F0947">
            <w:pPr>
              <w:spacing w:after="160" w:line="259" w:lineRule="auto"/>
              <w:rPr>
                <w:b/>
                <w:bCs/>
              </w:rPr>
            </w:pPr>
          </w:p>
          <w:p w:rsidR="009F0947" w:rsidRPr="009F0947" w:rsidRDefault="009F0947" w:rsidP="009F0947">
            <w:pPr>
              <w:spacing w:after="160" w:line="259" w:lineRule="auto"/>
              <w:rPr>
                <w:b/>
                <w:bCs/>
              </w:rPr>
            </w:pPr>
          </w:p>
          <w:p w:rsidR="009F0947" w:rsidRPr="009F0947" w:rsidRDefault="009F0947" w:rsidP="009F0947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9F0947" w:rsidRPr="009F0947" w:rsidRDefault="009F0947" w:rsidP="009F0947">
      <w:pPr>
        <w:rPr>
          <w:b/>
          <w:bCs/>
        </w:rPr>
      </w:pPr>
    </w:p>
    <w:p w:rsidR="009F0947" w:rsidRPr="009F0947" w:rsidRDefault="009F0947" w:rsidP="009F0947">
      <w:r w:rsidRPr="009F0947">
        <w:rPr>
          <w:b/>
          <w:bCs/>
        </w:rPr>
        <w:t xml:space="preserve">Kazanım: </w:t>
      </w:r>
      <w:r w:rsidR="002A4340" w:rsidRPr="002A4340">
        <w:t>SB.7.1.2. Bireysel ve toplumsal ilişkilerde olumlu iletişim yollarını kullanır</w:t>
      </w:r>
    </w:p>
    <w:p w:rsidR="009F0947" w:rsidRPr="009F0947" w:rsidRDefault="009F0947" w:rsidP="009F0947">
      <w:r w:rsidRPr="009F0947">
        <w:t>2.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340" w:rsidRDefault="002A4340" w:rsidP="009F0947">
            <w:pPr>
              <w:spacing w:after="160" w:line="259" w:lineRule="auto"/>
            </w:pPr>
            <w:r w:rsidRPr="002A4340">
              <w:t xml:space="preserve">“Bir başkasının ayakkabısını giymeden onun acısını anlayamazsın.” </w:t>
            </w:r>
          </w:p>
          <w:p w:rsidR="002A4340" w:rsidRDefault="002A4340" w:rsidP="002A4340">
            <w:pPr>
              <w:spacing w:after="160" w:line="259" w:lineRule="auto"/>
              <w:jc w:val="right"/>
            </w:pPr>
            <w:r w:rsidRPr="002A4340">
              <w:t>Kızılderili Atasözü</w:t>
            </w:r>
          </w:p>
          <w:p w:rsidR="009F0947" w:rsidRPr="009F0947" w:rsidRDefault="002A4340" w:rsidP="009F0947">
            <w:pPr>
              <w:spacing w:after="160" w:line="259" w:lineRule="auto"/>
              <w:rPr>
                <w:b/>
                <w:bCs/>
              </w:rPr>
            </w:pPr>
            <w:r w:rsidRPr="002A4340">
              <w:rPr>
                <w:b/>
                <w:bCs/>
              </w:rPr>
              <w:t>Verilen atasöz</w:t>
            </w:r>
            <w:r>
              <w:rPr>
                <w:b/>
                <w:bCs/>
              </w:rPr>
              <w:t xml:space="preserve">ü </w:t>
            </w:r>
            <w:r w:rsidRPr="002A4340">
              <w:rPr>
                <w:b/>
                <w:bCs/>
              </w:rPr>
              <w:t>iletişim davranışlarından hangisi ile ilgilidir?</w:t>
            </w:r>
            <w:r>
              <w:rPr>
                <w:b/>
                <w:bCs/>
              </w:rPr>
              <w:t xml:space="preserve"> yazınız</w:t>
            </w:r>
          </w:p>
        </w:tc>
      </w:tr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7" w:rsidRPr="009F0947" w:rsidRDefault="009F0947" w:rsidP="009F0947">
            <w:pPr>
              <w:spacing w:after="160" w:line="259" w:lineRule="auto"/>
            </w:pPr>
          </w:p>
          <w:p w:rsidR="009F0947" w:rsidRPr="009F0947" w:rsidRDefault="009F0947" w:rsidP="009F0947">
            <w:pPr>
              <w:spacing w:after="160" w:line="259" w:lineRule="auto"/>
            </w:pPr>
          </w:p>
        </w:tc>
      </w:tr>
    </w:tbl>
    <w:p w:rsidR="009F0947" w:rsidRPr="009F0947" w:rsidRDefault="009F0947" w:rsidP="009F0947">
      <w:pPr>
        <w:rPr>
          <w:b/>
          <w:bCs/>
        </w:rPr>
      </w:pPr>
    </w:p>
    <w:p w:rsidR="009F0947" w:rsidRPr="009F0947" w:rsidRDefault="009F0947" w:rsidP="009F0947">
      <w:r w:rsidRPr="009F0947">
        <w:rPr>
          <w:b/>
          <w:bCs/>
        </w:rPr>
        <w:t>Kazanım</w:t>
      </w:r>
      <w:r w:rsidRPr="009F0947">
        <w:t xml:space="preserve">: </w:t>
      </w:r>
      <w:r w:rsidR="002A4340" w:rsidRPr="002A4340">
        <w:t>SB.7.1.3. Medyanın sosyal değişim ve etkileşimdeki rolünü tartışır</w:t>
      </w:r>
    </w:p>
    <w:p w:rsidR="009F0947" w:rsidRPr="009F0947" w:rsidRDefault="009F0947" w:rsidP="009F0947">
      <w:r w:rsidRPr="009F0947">
        <w:t>3.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07" w:rsidRDefault="00236307" w:rsidP="00236307">
            <w:pPr>
              <w:spacing w:after="160" w:line="259" w:lineRule="auto"/>
            </w:pPr>
            <w:r w:rsidRPr="00236307">
              <w:t>Günümüzde özellikle kitle iletişim araçlarının haber,</w:t>
            </w:r>
            <w:r>
              <w:t xml:space="preserve"> </w:t>
            </w:r>
            <w:r w:rsidRPr="00236307">
              <w:t>bilgi vb. içeriklerin görsel ve işitsel yöntemlerle medyanın</w:t>
            </w:r>
            <w:r>
              <w:t xml:space="preserve"> </w:t>
            </w:r>
            <w:r w:rsidRPr="00236307">
              <w:t>insanlar üzerindeki etkisi çoğalmaya başlamıştır.</w:t>
            </w:r>
            <w:r>
              <w:t xml:space="preserve"> </w:t>
            </w:r>
            <w:r w:rsidRPr="00236307">
              <w:t>İnsanlar, ülkelerindeki ve dünyadaki gelişmelerden</w:t>
            </w:r>
            <w:r>
              <w:t xml:space="preserve"> </w:t>
            </w:r>
            <w:r w:rsidRPr="00236307">
              <w:t>haberdar olabilmek, toplumsal gelişmeleri yakından</w:t>
            </w:r>
            <w:r>
              <w:t xml:space="preserve"> </w:t>
            </w:r>
            <w:r w:rsidRPr="00236307">
              <w:t>takip etmek veya eğlenmek için genel ağı sürekli</w:t>
            </w:r>
            <w:r>
              <w:t xml:space="preserve"> </w:t>
            </w:r>
            <w:r w:rsidRPr="00236307">
              <w:t>takip etmektedirler. Bu yönüyle genel ağ, insanların</w:t>
            </w:r>
            <w:r>
              <w:t xml:space="preserve"> </w:t>
            </w:r>
            <w:r w:rsidRPr="00236307">
              <w:t>düşüncelerini, kararlarını ve davranışlarını reklamlar,</w:t>
            </w:r>
            <w:r>
              <w:t xml:space="preserve"> </w:t>
            </w:r>
            <w:r w:rsidRPr="00236307">
              <w:t>haberler vb. içeriklerle etkilerken, insan hayatını</w:t>
            </w:r>
            <w:r>
              <w:t xml:space="preserve"> </w:t>
            </w:r>
            <w:r w:rsidRPr="00236307">
              <w:t>da ekonomi, eğitim, sosyal ve kültürel gibi birçok</w:t>
            </w:r>
            <w:r>
              <w:t xml:space="preserve"> </w:t>
            </w:r>
            <w:r w:rsidRPr="00236307">
              <w:t>alanda kolaylaştırmaktadır.</w:t>
            </w:r>
          </w:p>
          <w:p w:rsidR="009F0947" w:rsidRPr="009F0947" w:rsidRDefault="00236307" w:rsidP="00236307">
            <w:pPr>
              <w:spacing w:after="160" w:line="259" w:lineRule="auto"/>
              <w:rPr>
                <w:b/>
                <w:bCs/>
              </w:rPr>
            </w:pPr>
            <w:r w:rsidRPr="00236307">
              <w:rPr>
                <w:b/>
                <w:bCs/>
              </w:rPr>
              <w:t>Metinde verilen açıklamada medyanın hangi yönüne</w:t>
            </w:r>
            <w:r>
              <w:rPr>
                <w:b/>
                <w:bCs/>
              </w:rPr>
              <w:t xml:space="preserve"> </w:t>
            </w:r>
            <w:r w:rsidRPr="00236307">
              <w:rPr>
                <w:b/>
                <w:bCs/>
              </w:rPr>
              <w:t>değinilmiştir</w:t>
            </w:r>
            <w:r w:rsidR="009F0947" w:rsidRPr="009F0947">
              <w:rPr>
                <w:b/>
                <w:bCs/>
              </w:rPr>
              <w:t>? Yazınız.</w:t>
            </w:r>
          </w:p>
        </w:tc>
      </w:tr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7" w:rsidRPr="009F0947" w:rsidRDefault="009F0947" w:rsidP="009F0947">
            <w:pPr>
              <w:spacing w:after="160" w:line="259" w:lineRule="auto"/>
            </w:pPr>
          </w:p>
          <w:p w:rsidR="009F0947" w:rsidRPr="009F0947" w:rsidRDefault="009F0947" w:rsidP="009F0947">
            <w:pPr>
              <w:spacing w:after="160" w:line="259" w:lineRule="auto"/>
            </w:pPr>
          </w:p>
        </w:tc>
      </w:tr>
    </w:tbl>
    <w:p w:rsidR="009F0947" w:rsidRPr="009F0947" w:rsidRDefault="009F0947" w:rsidP="009F0947"/>
    <w:p w:rsidR="009F0947" w:rsidRPr="009F0947" w:rsidRDefault="009F0947" w:rsidP="009F0947">
      <w:r w:rsidRPr="009F0947">
        <w:rPr>
          <w:b/>
          <w:bCs/>
        </w:rPr>
        <w:lastRenderedPageBreak/>
        <w:t>Kazanım</w:t>
      </w:r>
      <w:r w:rsidRPr="009F0947">
        <w:t xml:space="preserve">: </w:t>
      </w:r>
      <w:r w:rsidR="00FF35BE" w:rsidRPr="00FF35BE">
        <w:t>SB.7.1.4. İletişim araçlarından yararlanırken haklarını kullanır ve sorumluluklarını yerine getirir</w:t>
      </w:r>
    </w:p>
    <w:p w:rsidR="009F0947" w:rsidRPr="009F0947" w:rsidRDefault="009F0947" w:rsidP="009F0947">
      <w:r w:rsidRPr="009F0947">
        <w:t>4.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BE" w:rsidRDefault="00FF35BE" w:rsidP="00FF35BE">
            <w:r>
              <w:t>Ali Bey, o gün internette hava tahminlerine baktı. Daha sonra arkadaşı Cem Bey’i aradı ve Uludağ’a tatile geleceklerini söyledi. Karayolları Genel Müdürlüğünü arayarak yolların durumunu sorduktan sonra ailecek</w:t>
            </w:r>
          </w:p>
          <w:p w:rsidR="00FF35BE" w:rsidRDefault="00FF35BE" w:rsidP="00FF35BE">
            <w:r>
              <w:t>Bursa’ya doğru yola çıktılar.</w:t>
            </w:r>
          </w:p>
          <w:p w:rsidR="00FF35BE" w:rsidRPr="00FF35BE" w:rsidRDefault="00FF35BE" w:rsidP="00FF35BE">
            <w:pPr>
              <w:rPr>
                <w:b/>
                <w:bCs/>
              </w:rPr>
            </w:pPr>
            <w:r w:rsidRPr="00FF35BE">
              <w:rPr>
                <w:b/>
                <w:bCs/>
              </w:rPr>
              <w:t>Buna göre Ali Bey’i</w:t>
            </w:r>
            <w:r>
              <w:rPr>
                <w:b/>
                <w:bCs/>
              </w:rPr>
              <w:t xml:space="preserve">n </w:t>
            </w:r>
            <w:r w:rsidRPr="00FF35BE">
              <w:rPr>
                <w:b/>
                <w:bCs/>
              </w:rPr>
              <w:t>hak ve özgürlüklerinden hangilerini kullanmıştır? Yazınız.</w:t>
            </w:r>
          </w:p>
          <w:p w:rsidR="009F0947" w:rsidRPr="00FF35BE" w:rsidRDefault="009F0947" w:rsidP="00FF35BE"/>
        </w:tc>
      </w:tr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7" w:rsidRPr="009F0947" w:rsidRDefault="009F0947" w:rsidP="009F0947">
            <w:pPr>
              <w:spacing w:after="160" w:line="259" w:lineRule="auto"/>
            </w:pPr>
          </w:p>
          <w:p w:rsidR="009F0947" w:rsidRPr="009F0947" w:rsidRDefault="009F0947" w:rsidP="009F0947">
            <w:pPr>
              <w:spacing w:after="160" w:line="259" w:lineRule="auto"/>
            </w:pPr>
          </w:p>
          <w:p w:rsidR="009F0947" w:rsidRPr="009F0947" w:rsidRDefault="009F0947" w:rsidP="009F0947">
            <w:pPr>
              <w:spacing w:after="160" w:line="259" w:lineRule="auto"/>
            </w:pPr>
          </w:p>
        </w:tc>
      </w:tr>
    </w:tbl>
    <w:p w:rsidR="009F0947" w:rsidRPr="009F0947" w:rsidRDefault="009F0947" w:rsidP="009F0947"/>
    <w:p w:rsidR="009F0947" w:rsidRPr="009F0947" w:rsidRDefault="009F0947" w:rsidP="009F0947">
      <w:r w:rsidRPr="009F0947">
        <w:rPr>
          <w:b/>
          <w:bCs/>
        </w:rPr>
        <w:t>Kazanım</w:t>
      </w:r>
      <w:r w:rsidRPr="009F0947">
        <w:t xml:space="preserve">: </w:t>
      </w:r>
      <w:r w:rsidR="00FF35BE" w:rsidRPr="00FF35BE">
        <w:t>SB.7.2.1. Osmanlı Devleti’nin siyasi güç olarak ortaya çıkış sürecini ve bu süreci etkileyen faktörleri açıklar.</w:t>
      </w:r>
    </w:p>
    <w:p w:rsidR="009F0947" w:rsidRPr="009F0947" w:rsidRDefault="009F0947" w:rsidP="009F0947">
      <w:r w:rsidRPr="009F0947">
        <w:t>5.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EE" w:rsidRDefault="005514EE" w:rsidP="005514EE">
            <w:pPr>
              <w:pStyle w:val="ListeParagraf"/>
              <w:numPr>
                <w:ilvl w:val="0"/>
                <w:numId w:val="1"/>
              </w:numPr>
            </w:pPr>
            <w:r>
              <w:t xml:space="preserve">İznik’te ilk Osmanlı medresesi açıldı. </w:t>
            </w:r>
          </w:p>
          <w:p w:rsidR="005514EE" w:rsidRDefault="005514EE" w:rsidP="005514EE">
            <w:pPr>
              <w:pStyle w:val="ListeParagraf"/>
              <w:numPr>
                <w:ilvl w:val="0"/>
                <w:numId w:val="1"/>
              </w:numPr>
            </w:pPr>
            <w:r>
              <w:t xml:space="preserve">Yaya ve Müsellem adıyla ilk düzenli ordu kuruldu. </w:t>
            </w:r>
          </w:p>
          <w:p w:rsidR="00FF35BE" w:rsidRDefault="005514EE" w:rsidP="005514EE">
            <w:pPr>
              <w:pStyle w:val="ListeParagraf"/>
              <w:numPr>
                <w:ilvl w:val="0"/>
                <w:numId w:val="1"/>
              </w:numPr>
            </w:pPr>
            <w:r>
              <w:t xml:space="preserve">Devlet işlerinde padişaha yardımcı olması için vezir tayin edildi. </w:t>
            </w:r>
          </w:p>
          <w:p w:rsidR="005514EE" w:rsidRDefault="005514EE" w:rsidP="009F0947">
            <w:pPr>
              <w:spacing w:after="160" w:line="259" w:lineRule="auto"/>
              <w:rPr>
                <w:b/>
                <w:bCs/>
              </w:rPr>
            </w:pPr>
          </w:p>
          <w:p w:rsidR="009F0947" w:rsidRPr="009F0947" w:rsidRDefault="005514EE" w:rsidP="009F0947">
            <w:pPr>
              <w:spacing w:after="160" w:line="259" w:lineRule="auto"/>
              <w:rPr>
                <w:b/>
                <w:bCs/>
              </w:rPr>
            </w:pPr>
            <w:r w:rsidRPr="005514EE">
              <w:rPr>
                <w:b/>
                <w:bCs/>
              </w:rPr>
              <w:t>Orhan Bey döneminde meydana gelen bu gelişmeler hangi alanlar ile ilgilidir? yazınız</w:t>
            </w:r>
          </w:p>
        </w:tc>
      </w:tr>
      <w:tr w:rsidR="009F0947" w:rsidRPr="009F0947" w:rsidTr="009F0947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47" w:rsidRPr="009F0947" w:rsidRDefault="009F0947" w:rsidP="009F0947">
            <w:pPr>
              <w:spacing w:after="160" w:line="259" w:lineRule="auto"/>
            </w:pPr>
          </w:p>
          <w:p w:rsidR="009F0947" w:rsidRPr="009F0947" w:rsidRDefault="009F0947" w:rsidP="009F0947">
            <w:pPr>
              <w:spacing w:after="160" w:line="259" w:lineRule="auto"/>
            </w:pPr>
          </w:p>
          <w:p w:rsidR="009F0947" w:rsidRPr="009F0947" w:rsidRDefault="009F0947" w:rsidP="009F0947">
            <w:pPr>
              <w:spacing w:after="160" w:line="259" w:lineRule="auto"/>
            </w:pPr>
          </w:p>
        </w:tc>
      </w:tr>
    </w:tbl>
    <w:p w:rsidR="009F0947" w:rsidRPr="009F0947" w:rsidRDefault="009F0947" w:rsidP="009F0947"/>
    <w:p w:rsidR="005514EE" w:rsidRPr="009F0947" w:rsidRDefault="005514EE" w:rsidP="005514EE">
      <w:r w:rsidRPr="009F0947">
        <w:rPr>
          <w:b/>
          <w:bCs/>
        </w:rPr>
        <w:t>Kazanım</w:t>
      </w:r>
      <w:r w:rsidRPr="009F0947">
        <w:t xml:space="preserve">: </w:t>
      </w:r>
      <w:r w:rsidRPr="00FF35BE">
        <w:t>SB.7.2.1. Osmanlı Devleti’nin siyasi güç olarak ortaya çıkış sürecini ve bu süreci etkileyen faktörleri açıklar.</w:t>
      </w:r>
    </w:p>
    <w:p w:rsidR="005514EE" w:rsidRPr="005514EE" w:rsidRDefault="005514EE" w:rsidP="005514EE">
      <w:r w:rsidRPr="005514EE">
        <w:t>6.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14EE" w:rsidRPr="009F0947" w:rsidTr="00993FA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4EE" w:rsidRPr="00D425BC" w:rsidRDefault="00D425BC" w:rsidP="00993FA1">
            <w:pPr>
              <w:spacing w:after="160" w:line="259" w:lineRule="auto"/>
            </w:pPr>
            <w:r w:rsidRPr="00D425BC">
              <w:t>Osmanlı Devleti kurulduğu ilk dönemlerde diğer beyliklerle savaşmamış ve iyi geçinmiştir. Ancak Orhan Bey döneminden itibaren diğer beylikler savaş, akrabalık ve para ile Osmanlı topraklarına dahil edilmiştir.</w:t>
            </w:r>
          </w:p>
          <w:p w:rsidR="005514EE" w:rsidRPr="009F0947" w:rsidRDefault="00D425BC" w:rsidP="00993FA1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Osmanlının diğer beyliklere son vermeye başlamasının temel amacı nedir? yazınız.</w:t>
            </w:r>
          </w:p>
        </w:tc>
      </w:tr>
      <w:tr w:rsidR="005514EE" w:rsidRPr="009F0947" w:rsidTr="00993FA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EE" w:rsidRPr="009F0947" w:rsidRDefault="005514EE" w:rsidP="00993FA1">
            <w:pPr>
              <w:spacing w:after="160" w:line="259" w:lineRule="auto"/>
            </w:pPr>
          </w:p>
          <w:p w:rsidR="005514EE" w:rsidRPr="009F0947" w:rsidRDefault="005514EE" w:rsidP="00993FA1">
            <w:pPr>
              <w:spacing w:after="160" w:line="259" w:lineRule="auto"/>
            </w:pPr>
          </w:p>
          <w:p w:rsidR="005514EE" w:rsidRPr="009F0947" w:rsidRDefault="005514EE" w:rsidP="00993FA1">
            <w:pPr>
              <w:spacing w:after="160" w:line="259" w:lineRule="auto"/>
            </w:pPr>
          </w:p>
        </w:tc>
      </w:tr>
    </w:tbl>
    <w:p w:rsidR="005514EE" w:rsidRDefault="005514EE" w:rsidP="005514EE">
      <w:pPr>
        <w:rPr>
          <w:highlight w:val="yellow"/>
        </w:rPr>
      </w:pPr>
    </w:p>
    <w:p w:rsidR="005514EE" w:rsidRDefault="005514EE" w:rsidP="005514EE">
      <w:pPr>
        <w:rPr>
          <w:highlight w:val="yellow"/>
        </w:rPr>
      </w:pPr>
    </w:p>
    <w:p w:rsidR="009F0947" w:rsidRPr="009F0947" w:rsidRDefault="009F0947" w:rsidP="009F0947">
      <w:bookmarkStart w:id="0" w:name="_GoBack"/>
      <w:bookmarkEnd w:id="0"/>
    </w:p>
    <w:p w:rsidR="009F0947" w:rsidRPr="009F0947" w:rsidRDefault="009F0947" w:rsidP="009F0947"/>
    <w:p w:rsidR="009F0947" w:rsidRPr="009F0947" w:rsidRDefault="009F0947" w:rsidP="009F0947"/>
    <w:p w:rsidR="009F0947" w:rsidRPr="009F0947" w:rsidRDefault="009F0947" w:rsidP="009F0947"/>
    <w:p w:rsidR="009F0947" w:rsidRDefault="009F0947" w:rsidP="009F0947"/>
    <w:p w:rsidR="002A4340" w:rsidRDefault="002A4340" w:rsidP="009F0947"/>
    <w:p w:rsidR="002A4340" w:rsidRDefault="002A4340" w:rsidP="009F0947"/>
    <w:p w:rsidR="002A4340" w:rsidRDefault="002A4340" w:rsidP="009F0947"/>
    <w:p w:rsidR="002A4340" w:rsidRDefault="002A4340" w:rsidP="009F0947"/>
    <w:p w:rsidR="002A4340" w:rsidRPr="009F0947" w:rsidRDefault="002A4340" w:rsidP="009F0947"/>
    <w:p w:rsidR="009529E0" w:rsidRDefault="009529E0"/>
    <w:sectPr w:rsidR="009529E0" w:rsidSect="009F0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CD" w:rsidRDefault="005A16CD" w:rsidP="00182209">
      <w:pPr>
        <w:spacing w:after="0" w:line="240" w:lineRule="auto"/>
      </w:pPr>
      <w:r>
        <w:separator/>
      </w:r>
    </w:p>
  </w:endnote>
  <w:endnote w:type="continuationSeparator" w:id="0">
    <w:p w:rsidR="005A16CD" w:rsidRDefault="005A16CD" w:rsidP="0018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9" w:rsidRDefault="001822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9" w:rsidRDefault="0018220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9" w:rsidRDefault="001822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CD" w:rsidRDefault="005A16CD" w:rsidP="00182209">
      <w:pPr>
        <w:spacing w:after="0" w:line="240" w:lineRule="auto"/>
      </w:pPr>
      <w:r>
        <w:separator/>
      </w:r>
    </w:p>
  </w:footnote>
  <w:footnote w:type="continuationSeparator" w:id="0">
    <w:p w:rsidR="005A16CD" w:rsidRDefault="005A16CD" w:rsidP="0018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9" w:rsidRDefault="001822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9" w:rsidRDefault="0018220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09" w:rsidRDefault="0018220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3A9E"/>
    <w:multiLevelType w:val="hybridMultilevel"/>
    <w:tmpl w:val="20166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46"/>
    <w:rsid w:val="000B5872"/>
    <w:rsid w:val="0010124A"/>
    <w:rsid w:val="00182209"/>
    <w:rsid w:val="00184746"/>
    <w:rsid w:val="00236307"/>
    <w:rsid w:val="00242A0C"/>
    <w:rsid w:val="002A4340"/>
    <w:rsid w:val="0035065B"/>
    <w:rsid w:val="00385928"/>
    <w:rsid w:val="004049ED"/>
    <w:rsid w:val="004A02AB"/>
    <w:rsid w:val="005514EE"/>
    <w:rsid w:val="005A16CD"/>
    <w:rsid w:val="00663328"/>
    <w:rsid w:val="00907CA8"/>
    <w:rsid w:val="009529E0"/>
    <w:rsid w:val="009F0947"/>
    <w:rsid w:val="00AA1431"/>
    <w:rsid w:val="00D425BC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4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4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4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4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4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4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4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4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4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4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47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47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47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47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47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47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4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84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8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8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847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47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474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84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847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474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F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09"/>
  </w:style>
  <w:style w:type="paragraph" w:styleId="Altbilgi">
    <w:name w:val="footer"/>
    <w:basedOn w:val="Normal"/>
    <w:link w:val="AltbilgiChar"/>
    <w:uiPriority w:val="99"/>
    <w:unhideWhenUsed/>
    <w:rsid w:val="0018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09"/>
  </w:style>
  <w:style w:type="paragraph" w:styleId="BalonMetni">
    <w:name w:val="Balloon Text"/>
    <w:basedOn w:val="Normal"/>
    <w:link w:val="BalonMetniChar"/>
    <w:uiPriority w:val="99"/>
    <w:semiHidden/>
    <w:unhideWhenUsed/>
    <w:rsid w:val="0024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4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4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4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84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84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84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84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84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4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4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4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47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847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847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847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847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847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84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84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84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8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847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847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84746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84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847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8474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F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8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09"/>
  </w:style>
  <w:style w:type="paragraph" w:styleId="Altbilgi">
    <w:name w:val="footer"/>
    <w:basedOn w:val="Normal"/>
    <w:link w:val="AltbilgiChar"/>
    <w:uiPriority w:val="99"/>
    <w:unhideWhenUsed/>
    <w:rsid w:val="0018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09"/>
  </w:style>
  <w:style w:type="paragraph" w:styleId="BalonMetni">
    <w:name w:val="Balloon Text"/>
    <w:basedOn w:val="Normal"/>
    <w:link w:val="BalonMetniChar"/>
    <w:uiPriority w:val="99"/>
    <w:semiHidden/>
    <w:unhideWhenUsed/>
    <w:rsid w:val="0024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dcterms:created xsi:type="dcterms:W3CDTF">2024-10-07T14:35:00Z</dcterms:created>
  <dcterms:modified xsi:type="dcterms:W3CDTF">2024-10-21T13:23:00Z</dcterms:modified>
  <cp:category/>
</cp:coreProperties>
</file>