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27C" w:rsidRDefault="00000000">
      <w:pPr>
        <w:ind w:left="100"/>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28" type="#_x0000_t202" style="width:164.4pt;height:55pt;mso-left-percent:-10001;mso-top-percent:-10001;mso-position-horizontal:absolute;mso-position-horizontal-relative:char;mso-position-vertical:absolute;mso-position-vertical-relative:line;mso-left-percent:-10001;mso-top-percent:-10001" fillcolor="#e6e7e8" stroked="f">
            <v:textbox inset="0,0,0,0">
              <w:txbxContent>
                <w:p w:rsidR="00EB627C" w:rsidRDefault="00EB627C">
                  <w:pPr>
                    <w:pStyle w:val="GvdeMetni"/>
                    <w:spacing w:before="3"/>
                    <w:rPr>
                      <w:rFonts w:ascii="Times New Roman"/>
                      <w:sz w:val="21"/>
                    </w:rPr>
                  </w:pPr>
                </w:p>
                <w:p w:rsidR="00EB627C" w:rsidRDefault="00275DBD">
                  <w:pPr>
                    <w:ind w:left="46"/>
                    <w:rPr>
                      <w:rFonts w:ascii="Calibri" w:hAnsi="Calibri"/>
                    </w:rPr>
                  </w:pPr>
                  <w:r>
                    <w:rPr>
                      <w:rFonts w:ascii="Calibri" w:hAnsi="Calibri"/>
                      <w:color w:val="231F20"/>
                      <w:w w:val="95"/>
                    </w:rPr>
                    <w:t xml:space="preserve">Adı ve Soyadı : </w:t>
                  </w:r>
                  <w:r>
                    <w:rPr>
                      <w:rFonts w:ascii="Calibri" w:hAnsi="Calibri"/>
                      <w:color w:val="939598"/>
                      <w:w w:val="95"/>
                    </w:rPr>
                    <w:t>....................................</w:t>
                  </w:r>
                </w:p>
                <w:p w:rsidR="00EB627C" w:rsidRDefault="00275DBD">
                  <w:pPr>
                    <w:tabs>
                      <w:tab w:val="left" w:pos="1301"/>
                    </w:tabs>
                    <w:spacing w:before="92"/>
                    <w:ind w:left="46"/>
                    <w:rPr>
                      <w:rFonts w:ascii="Calibri" w:hAnsi="Calibri"/>
                    </w:rPr>
                  </w:pPr>
                  <w:r>
                    <w:rPr>
                      <w:rFonts w:ascii="Calibri" w:hAnsi="Calibri"/>
                      <w:color w:val="231F20"/>
                    </w:rPr>
                    <w:t>Sınıfı</w:t>
                  </w:r>
                  <w:r>
                    <w:rPr>
                      <w:rFonts w:ascii="Calibri" w:hAnsi="Calibri"/>
                      <w:color w:val="231F20"/>
                      <w:spacing w:val="1"/>
                    </w:rPr>
                    <w:t xml:space="preserve"> </w:t>
                  </w:r>
                  <w:r>
                    <w:rPr>
                      <w:rFonts w:ascii="Calibri" w:hAnsi="Calibri"/>
                      <w:color w:val="231F20"/>
                    </w:rPr>
                    <w:t>ve</w:t>
                  </w:r>
                  <w:r>
                    <w:rPr>
                      <w:rFonts w:ascii="Calibri" w:hAnsi="Calibri"/>
                      <w:color w:val="231F20"/>
                      <w:spacing w:val="1"/>
                    </w:rPr>
                    <w:t xml:space="preserve"> </w:t>
                  </w:r>
                  <w:r>
                    <w:rPr>
                      <w:rFonts w:ascii="Calibri" w:hAnsi="Calibri"/>
                      <w:color w:val="231F20"/>
                    </w:rPr>
                    <w:t>No</w:t>
                  </w:r>
                  <w:r>
                    <w:rPr>
                      <w:rFonts w:ascii="Calibri" w:hAnsi="Calibri"/>
                      <w:color w:val="231F20"/>
                    </w:rPr>
                    <w:tab/>
                  </w:r>
                  <w:r>
                    <w:rPr>
                      <w:rFonts w:ascii="Calibri" w:hAnsi="Calibri"/>
                      <w:color w:val="231F20"/>
                      <w:w w:val="85"/>
                    </w:rPr>
                    <w:t>:</w:t>
                  </w:r>
                  <w:r>
                    <w:rPr>
                      <w:rFonts w:ascii="Calibri" w:hAnsi="Calibri"/>
                      <w:color w:val="231F20"/>
                      <w:spacing w:val="-11"/>
                      <w:w w:val="85"/>
                    </w:rPr>
                    <w:t xml:space="preserve"> </w:t>
                  </w:r>
                  <w:r>
                    <w:rPr>
                      <w:rFonts w:ascii="Calibri" w:hAnsi="Calibri"/>
                      <w:color w:val="939598"/>
                      <w:w w:val="85"/>
                    </w:rPr>
                    <w:t>......................................</w:t>
                  </w:r>
                </w:p>
              </w:txbxContent>
            </v:textbox>
            <w10:anchorlock/>
          </v:shape>
        </w:pict>
      </w:r>
      <w:r w:rsidR="00275DBD">
        <w:rPr>
          <w:rFonts w:ascii="Times New Roman"/>
          <w:spacing w:val="130"/>
          <w:sz w:val="20"/>
        </w:rPr>
        <w:t xml:space="preserve"> </w:t>
      </w:r>
      <w:r>
        <w:rPr>
          <w:rFonts w:ascii="Times New Roman"/>
          <w:spacing w:val="130"/>
          <w:sz w:val="20"/>
        </w:rPr>
      </w:r>
      <w:r>
        <w:rPr>
          <w:rFonts w:ascii="Times New Roman"/>
          <w:spacing w:val="130"/>
          <w:sz w:val="20"/>
        </w:rPr>
        <w:pict>
          <v:shape id="_x0000_s1027" type="#_x0000_t202" style="width:276pt;height:55pt;mso-left-percent:-10001;mso-top-percent:-10001;mso-position-horizontal:absolute;mso-position-horizontal-relative:char;mso-position-vertical:absolute;mso-position-vertical-relative:line;mso-left-percent:-10001;mso-top-percent:-10001" fillcolor="white [3201]" strokecolor="#95b3d7 [1940]" strokeweight="1pt">
            <v:fill color2="#b8cce4 [1300]" focusposition="1" focussize="" focus="100%" type="gradient"/>
            <v:shadow on="t" type="perspective" color="#243f60 [1604]" opacity=".5" offset="1pt" offset2="-3pt"/>
            <v:textbox inset="0,0,0,0">
              <w:txbxContent>
                <w:p w:rsidR="00EB627C" w:rsidRDefault="00EB627C">
                  <w:pPr>
                    <w:pStyle w:val="GvdeMetni"/>
                    <w:spacing w:before="3"/>
                    <w:rPr>
                      <w:rFonts w:ascii="Times New Roman"/>
                      <w:sz w:val="21"/>
                    </w:rPr>
                  </w:pPr>
                </w:p>
                <w:p w:rsidR="00EB627C" w:rsidRDefault="00275DBD">
                  <w:pPr>
                    <w:ind w:left="853"/>
                    <w:rPr>
                      <w:rFonts w:ascii="Calibri" w:hAnsi="Calibri"/>
                    </w:rPr>
                  </w:pPr>
                  <w:r>
                    <w:rPr>
                      <w:rFonts w:ascii="Calibri" w:hAnsi="Calibri"/>
                      <w:color w:val="231F20"/>
                    </w:rPr>
                    <w:t>........................................................................ LİSESİ</w:t>
                  </w:r>
                </w:p>
                <w:p w:rsidR="00EB627C" w:rsidRPr="0046154F" w:rsidRDefault="0046154F">
                  <w:pPr>
                    <w:spacing w:before="92"/>
                    <w:ind w:left="328"/>
                    <w:rPr>
                      <w:rFonts w:ascii="Calibri" w:hAnsi="Calibri"/>
                      <w:sz w:val="20"/>
                      <w:szCs w:val="20"/>
                    </w:rPr>
                  </w:pPr>
                  <w:r w:rsidRPr="0046154F">
                    <w:rPr>
                      <w:rFonts w:ascii="Calibri" w:hAnsi="Calibri"/>
                      <w:color w:val="231F20"/>
                      <w:w w:val="105"/>
                      <w:sz w:val="20"/>
                      <w:szCs w:val="20"/>
                    </w:rPr>
                    <w:t>1</w:t>
                  </w:r>
                  <w:r w:rsidR="00C91DF5">
                    <w:rPr>
                      <w:rFonts w:ascii="Calibri" w:hAnsi="Calibri"/>
                      <w:color w:val="231F20"/>
                      <w:w w:val="105"/>
                      <w:sz w:val="20"/>
                      <w:szCs w:val="20"/>
                    </w:rPr>
                    <w:t>2</w:t>
                  </w:r>
                  <w:r w:rsidR="00275DBD" w:rsidRPr="0046154F">
                    <w:rPr>
                      <w:rFonts w:ascii="Calibri" w:hAnsi="Calibri"/>
                      <w:color w:val="231F20"/>
                      <w:w w:val="105"/>
                      <w:sz w:val="20"/>
                      <w:szCs w:val="20"/>
                    </w:rPr>
                    <w:t xml:space="preserve">. DİN KÜLTÜRÜ VE AHLAK BİLGİSİ </w:t>
                  </w:r>
                  <w:r w:rsidR="009041A9">
                    <w:rPr>
                      <w:rFonts w:ascii="Calibri" w:hAnsi="Calibri"/>
                      <w:color w:val="231F20"/>
                      <w:w w:val="105"/>
                      <w:sz w:val="20"/>
                      <w:szCs w:val="20"/>
                    </w:rPr>
                    <w:t>2</w:t>
                  </w:r>
                  <w:r w:rsidR="00275DBD" w:rsidRPr="0046154F">
                    <w:rPr>
                      <w:rFonts w:ascii="Calibri" w:hAnsi="Calibri"/>
                      <w:color w:val="231F20"/>
                      <w:w w:val="105"/>
                      <w:sz w:val="20"/>
                      <w:szCs w:val="20"/>
                    </w:rPr>
                    <w:t xml:space="preserve">. DÖNEM </w:t>
                  </w:r>
                  <w:r w:rsidR="009041A9">
                    <w:rPr>
                      <w:rFonts w:ascii="Calibri" w:hAnsi="Calibri"/>
                      <w:color w:val="231F20"/>
                      <w:w w:val="105"/>
                      <w:sz w:val="20"/>
                      <w:szCs w:val="20"/>
                    </w:rPr>
                    <w:t>1</w:t>
                  </w:r>
                  <w:r w:rsidR="00275DBD" w:rsidRPr="0046154F">
                    <w:rPr>
                      <w:rFonts w:ascii="Calibri" w:hAnsi="Calibri"/>
                      <w:color w:val="231F20"/>
                      <w:w w:val="105"/>
                      <w:sz w:val="20"/>
                      <w:szCs w:val="20"/>
                    </w:rPr>
                    <w:t>. YAZILI</w:t>
                  </w:r>
                </w:p>
              </w:txbxContent>
            </v:textbox>
            <w10:anchorlock/>
          </v:shape>
        </w:pict>
      </w:r>
      <w:r w:rsidR="00275DBD">
        <w:rPr>
          <w:rFonts w:ascii="Times New Roman"/>
          <w:spacing w:val="107"/>
          <w:sz w:val="20"/>
        </w:rPr>
        <w:t xml:space="preserve"> </w:t>
      </w:r>
      <w:r>
        <w:rPr>
          <w:rFonts w:ascii="Times New Roman"/>
          <w:spacing w:val="107"/>
          <w:sz w:val="20"/>
        </w:rPr>
      </w:r>
      <w:r>
        <w:rPr>
          <w:rFonts w:ascii="Times New Roman"/>
          <w:spacing w:val="107"/>
          <w:sz w:val="20"/>
        </w:rPr>
        <w:pict>
          <v:shape id="_x0000_s1026" type="#_x0000_t202" style="width:64.65pt;height:55pt;mso-left-percent:-10001;mso-top-percent:-10001;mso-position-horizontal:absolute;mso-position-horizontal-relative:char;mso-position-vertical:absolute;mso-position-vertical-relative:line;mso-left-percent:-10001;mso-top-percent:-10001" fillcolor="#e6e7e8" stroked="f">
            <v:textbox inset="0,0,0,0">
              <w:txbxContent>
                <w:p w:rsidR="00EB627C" w:rsidRDefault="00275DBD">
                  <w:pPr>
                    <w:spacing w:before="193"/>
                    <w:ind w:left="-1" w:right="-15"/>
                    <w:jc w:val="center"/>
                    <w:rPr>
                      <w:rFonts w:ascii="Century Gothic" w:hAnsi="Century Gothic"/>
                      <w:b/>
                    </w:rPr>
                  </w:pPr>
                  <w:r>
                    <w:rPr>
                      <w:rFonts w:ascii="Century Gothic" w:hAnsi="Century Gothic"/>
                      <w:b/>
                      <w:color w:val="231F20"/>
                      <w:w w:val="95"/>
                    </w:rPr>
                    <w:t>ALDIĞI</w:t>
                  </w:r>
                  <w:r>
                    <w:rPr>
                      <w:rFonts w:ascii="Century Gothic" w:hAnsi="Century Gothic"/>
                      <w:b/>
                      <w:color w:val="231F20"/>
                      <w:spacing w:val="-14"/>
                      <w:w w:val="95"/>
                    </w:rPr>
                    <w:t xml:space="preserve"> </w:t>
                  </w:r>
                  <w:r>
                    <w:rPr>
                      <w:rFonts w:ascii="Century Gothic" w:hAnsi="Century Gothic"/>
                      <w:b/>
                      <w:color w:val="231F20"/>
                      <w:w w:val="95"/>
                    </w:rPr>
                    <w:t>PUAN</w:t>
                  </w:r>
                </w:p>
                <w:p w:rsidR="00EB627C" w:rsidRDefault="00275DBD">
                  <w:pPr>
                    <w:spacing w:before="222"/>
                    <w:ind w:left="98" w:right="98"/>
                    <w:jc w:val="center"/>
                    <w:rPr>
                      <w:rFonts w:ascii="Calibri"/>
                    </w:rPr>
                  </w:pPr>
                  <w:r>
                    <w:rPr>
                      <w:rFonts w:ascii="Calibri"/>
                      <w:color w:val="939598"/>
                      <w:w w:val="95"/>
                    </w:rPr>
                    <w:t>....................</w:t>
                  </w:r>
                </w:p>
              </w:txbxContent>
            </v:textbox>
            <w10:anchorlock/>
          </v:shape>
        </w:pict>
      </w:r>
    </w:p>
    <w:p w:rsidR="00EB627C" w:rsidRDefault="00EB627C">
      <w:pPr>
        <w:pStyle w:val="GvdeMetni"/>
        <w:rPr>
          <w:rFonts w:ascii="Times New Roman"/>
          <w:sz w:val="8"/>
        </w:rPr>
      </w:pPr>
    </w:p>
    <w:p w:rsidR="0046154F" w:rsidRDefault="0046154F" w:rsidP="0046154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p>
    <w:p w:rsidR="00701DCB" w:rsidRPr="00701DCB"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01DCB">
        <w:rPr>
          <w:rFonts w:eastAsiaTheme="minorHAnsi"/>
          <w:b/>
          <w:bCs/>
          <w:color w:val="000000"/>
          <w:sz w:val="19"/>
          <w:szCs w:val="19"/>
          <w:lang w:eastAsia="en-US" w:bidi="ar-SA"/>
        </w:rPr>
        <w:t xml:space="preserve">A) Aşağıdaki açık uçlu soruları cevaplayınız. Her Soru 10 puandır. </w:t>
      </w:r>
    </w:p>
    <w:p w:rsidR="00701DCB"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01DCB">
        <w:rPr>
          <w:rFonts w:eastAsiaTheme="minorHAnsi"/>
          <w:color w:val="000000"/>
          <w:sz w:val="19"/>
          <w:szCs w:val="19"/>
          <w:lang w:eastAsia="en-US" w:bidi="ar-SA"/>
        </w:rPr>
        <w:t xml:space="preserve">1. </w:t>
      </w:r>
      <w:r w:rsidR="003F00B3" w:rsidRPr="003F00B3">
        <w:rPr>
          <w:rFonts w:eastAsiaTheme="minorHAnsi"/>
          <w:color w:val="000000"/>
          <w:sz w:val="19"/>
          <w:szCs w:val="19"/>
          <w:lang w:eastAsia="en-US" w:bidi="ar-SA"/>
        </w:rPr>
        <w:t xml:space="preserve">Tasavvufi düşüncenin oluşumunda yer alan dönemleri </w:t>
      </w:r>
      <w:r w:rsidR="00D50867">
        <w:rPr>
          <w:rFonts w:eastAsiaTheme="minorHAnsi"/>
          <w:color w:val="000000"/>
          <w:sz w:val="19"/>
          <w:szCs w:val="19"/>
          <w:lang w:eastAsia="en-US" w:bidi="ar-SA"/>
        </w:rPr>
        <w:t xml:space="preserve">ve öne çıkan şahısları </w:t>
      </w:r>
      <w:r w:rsidR="003F00B3" w:rsidRPr="003F00B3">
        <w:rPr>
          <w:rFonts w:eastAsiaTheme="minorHAnsi"/>
          <w:color w:val="000000"/>
          <w:sz w:val="19"/>
          <w:szCs w:val="19"/>
          <w:lang w:eastAsia="en-US" w:bidi="ar-SA"/>
        </w:rPr>
        <w:t>yazınız.</w:t>
      </w:r>
    </w:p>
    <w:p w:rsidR="00D50867" w:rsidRPr="00D50867" w:rsidRDefault="00D50867" w:rsidP="00D50867">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Pr="00D50867">
        <w:rPr>
          <w:rFonts w:eastAsiaTheme="minorHAnsi"/>
          <w:color w:val="FF0000"/>
          <w:sz w:val="19"/>
          <w:szCs w:val="19"/>
          <w:lang w:eastAsia="en-US" w:bidi="ar-SA"/>
        </w:rPr>
        <w:t>a) Züht Dönemi: Hasan Basrî ve Rabia el-Adeviyye</w:t>
      </w:r>
    </w:p>
    <w:p w:rsidR="00D50867" w:rsidRPr="00D50867" w:rsidRDefault="00D50867" w:rsidP="00D50867">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50867">
        <w:rPr>
          <w:rFonts w:eastAsiaTheme="minorHAnsi"/>
          <w:color w:val="FF0000"/>
          <w:sz w:val="19"/>
          <w:szCs w:val="19"/>
          <w:lang w:eastAsia="en-US" w:bidi="ar-SA"/>
        </w:rPr>
        <w:tab/>
        <w:t>b) Tasavvuf Dönemi: Zünnun-i Mısrî, Beyazıt Bestamî, İmam Gazâlî, Cüneyd Bağdâdî</w:t>
      </w:r>
    </w:p>
    <w:p w:rsidR="00701DCB" w:rsidRPr="00D50867" w:rsidRDefault="00D50867"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50867">
        <w:rPr>
          <w:rFonts w:eastAsiaTheme="minorHAnsi"/>
          <w:color w:val="FF0000"/>
          <w:sz w:val="19"/>
          <w:szCs w:val="19"/>
          <w:lang w:eastAsia="en-US" w:bidi="ar-SA"/>
        </w:rPr>
        <w:tab/>
        <w:t xml:space="preserve">c) Tarikat Dönemi: Abdulkâdir Geylânî, Ahmet Yesevî, Ahmet Rıfaî, Muhyiddin Arabî, Mevlana, </w:t>
      </w:r>
    </w:p>
    <w:p w:rsidR="00701DCB" w:rsidRPr="00701DCB"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01DCB">
        <w:rPr>
          <w:rFonts w:eastAsiaTheme="minorHAnsi"/>
          <w:color w:val="000000"/>
          <w:sz w:val="19"/>
          <w:szCs w:val="19"/>
          <w:lang w:eastAsia="en-US" w:bidi="ar-SA"/>
        </w:rPr>
        <w:t>-----------------------------------------------------------------------------------------------------------------------------------------------------------------</w:t>
      </w:r>
    </w:p>
    <w:p w:rsidR="00701DCB"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01DCB">
        <w:rPr>
          <w:rFonts w:eastAsiaTheme="minorHAnsi"/>
          <w:color w:val="000000"/>
          <w:sz w:val="19"/>
          <w:szCs w:val="19"/>
          <w:lang w:eastAsia="en-US" w:bidi="ar-SA"/>
        </w:rPr>
        <w:t xml:space="preserve">2. </w:t>
      </w:r>
      <w:r w:rsidR="003F00B3" w:rsidRPr="003F00B3">
        <w:rPr>
          <w:rFonts w:eastAsiaTheme="minorHAnsi"/>
          <w:color w:val="000000"/>
          <w:sz w:val="19"/>
          <w:szCs w:val="19"/>
          <w:lang w:eastAsia="en-US" w:bidi="ar-SA"/>
        </w:rPr>
        <w:t xml:space="preserve">Tasavvufi düşüncedeki Züht Dönemi’nin </w:t>
      </w:r>
      <w:r w:rsidR="00D50867">
        <w:rPr>
          <w:rFonts w:eastAsiaTheme="minorHAnsi"/>
          <w:color w:val="000000"/>
          <w:sz w:val="19"/>
          <w:szCs w:val="19"/>
          <w:lang w:eastAsia="en-US" w:bidi="ar-SA"/>
        </w:rPr>
        <w:t xml:space="preserve">ortaya çıkma nedenlerinden dört tanesini </w:t>
      </w:r>
      <w:r w:rsidR="003F00B3" w:rsidRPr="003F00B3">
        <w:rPr>
          <w:rFonts w:eastAsiaTheme="minorHAnsi"/>
          <w:color w:val="000000"/>
          <w:sz w:val="19"/>
          <w:szCs w:val="19"/>
          <w:lang w:eastAsia="en-US" w:bidi="ar-SA"/>
        </w:rPr>
        <w:t>yazınız.</w:t>
      </w:r>
    </w:p>
    <w:p w:rsidR="00D50867" w:rsidRPr="00D50867" w:rsidRDefault="00D50867" w:rsidP="00D50867">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Pr="00D50867">
        <w:rPr>
          <w:rFonts w:eastAsiaTheme="minorHAnsi"/>
          <w:color w:val="FF0000"/>
          <w:sz w:val="19"/>
          <w:szCs w:val="19"/>
          <w:lang w:eastAsia="en-US" w:bidi="ar-SA"/>
        </w:rPr>
        <w:t>a) Kur’an-ı Kerim'de zühde verilen önem.</w:t>
      </w:r>
    </w:p>
    <w:p w:rsidR="00D50867" w:rsidRPr="00D50867" w:rsidRDefault="00D50867" w:rsidP="00D50867">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50867">
        <w:rPr>
          <w:rFonts w:eastAsiaTheme="minorHAnsi"/>
          <w:color w:val="FF0000"/>
          <w:sz w:val="19"/>
          <w:szCs w:val="19"/>
          <w:lang w:eastAsia="en-US" w:bidi="ar-SA"/>
        </w:rPr>
        <w:tab/>
        <w:t>b) Hz. Peygamber ve sahabenin sade yaşantısı.</w:t>
      </w:r>
    </w:p>
    <w:p w:rsidR="00D50867" w:rsidRPr="00D50867" w:rsidRDefault="00D50867" w:rsidP="00D50867">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50867">
        <w:rPr>
          <w:rFonts w:eastAsiaTheme="minorHAnsi"/>
          <w:color w:val="FF0000"/>
          <w:sz w:val="19"/>
          <w:szCs w:val="19"/>
          <w:lang w:eastAsia="en-US" w:bidi="ar-SA"/>
        </w:rPr>
        <w:tab/>
        <w:t>c)  Ayet ve hadislerin züht eksenli yorumlanması.</w:t>
      </w:r>
    </w:p>
    <w:p w:rsidR="00D50867" w:rsidRPr="00D50867" w:rsidRDefault="00D50867" w:rsidP="00D50867">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50867">
        <w:rPr>
          <w:rFonts w:eastAsiaTheme="minorHAnsi"/>
          <w:color w:val="FF0000"/>
          <w:sz w:val="19"/>
          <w:szCs w:val="19"/>
          <w:lang w:eastAsia="en-US" w:bidi="ar-SA"/>
        </w:rPr>
        <w:tab/>
        <w:t>d)  Allah (c.c.) aşkı ve Allah’a (c.c.) çok kuvvetli  bir sevgiyle bağlanma.</w:t>
      </w:r>
    </w:p>
    <w:p w:rsidR="00701DCB" w:rsidRPr="00701DCB"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01DCB">
        <w:rPr>
          <w:rFonts w:eastAsiaTheme="minorHAnsi"/>
          <w:color w:val="000000"/>
          <w:sz w:val="19"/>
          <w:szCs w:val="19"/>
          <w:lang w:eastAsia="en-US" w:bidi="ar-SA"/>
        </w:rPr>
        <w:t>-----------------------------------------------------------------------------------------------------------------------------------------------------------------</w:t>
      </w:r>
    </w:p>
    <w:p w:rsidR="00701DCB" w:rsidRPr="00701DCB"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01DCB">
        <w:rPr>
          <w:rFonts w:eastAsiaTheme="minorHAnsi"/>
          <w:color w:val="000000"/>
          <w:sz w:val="19"/>
          <w:szCs w:val="19"/>
          <w:lang w:eastAsia="en-US" w:bidi="ar-SA"/>
        </w:rPr>
        <w:t xml:space="preserve">3. </w:t>
      </w:r>
      <w:r w:rsidR="00D50867" w:rsidRPr="00D50867">
        <w:rPr>
          <w:rFonts w:eastAsiaTheme="minorHAnsi"/>
          <w:color w:val="000000"/>
          <w:sz w:val="19"/>
          <w:szCs w:val="19"/>
          <w:lang w:eastAsia="en-US" w:bidi="ar-SA"/>
        </w:rPr>
        <w:t>Tasavvufi düşüncede insan nefsinin tamamlaması gereken ahlaki aşamalar</w:t>
      </w:r>
      <w:r w:rsidR="00D50867">
        <w:rPr>
          <w:rFonts w:eastAsiaTheme="minorHAnsi"/>
          <w:color w:val="000000"/>
          <w:sz w:val="19"/>
          <w:szCs w:val="19"/>
          <w:lang w:eastAsia="en-US" w:bidi="ar-SA"/>
        </w:rPr>
        <w:t xml:space="preserve">ı alttan üste doğru yazalım. </w:t>
      </w:r>
    </w:p>
    <w:p w:rsidR="00D50867" w:rsidRPr="00D50867" w:rsidRDefault="00D50867"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Pr="00D50867">
        <w:rPr>
          <w:rFonts w:eastAsiaTheme="minorHAnsi"/>
          <w:color w:val="FF0000"/>
          <w:sz w:val="19"/>
          <w:szCs w:val="19"/>
          <w:lang w:eastAsia="en-US" w:bidi="ar-SA"/>
        </w:rPr>
        <w:t>- Nefsi Emmare:</w:t>
      </w:r>
      <w:r w:rsidR="00FC522E">
        <w:rPr>
          <w:rFonts w:eastAsiaTheme="minorHAnsi"/>
          <w:color w:val="FF0000"/>
          <w:sz w:val="19"/>
          <w:szCs w:val="19"/>
          <w:lang w:eastAsia="en-US" w:bidi="ar-SA"/>
        </w:rPr>
        <w:tab/>
      </w:r>
      <w:r w:rsidR="00FC522E">
        <w:rPr>
          <w:rFonts w:eastAsiaTheme="minorHAnsi"/>
          <w:color w:val="FF0000"/>
          <w:sz w:val="19"/>
          <w:szCs w:val="19"/>
          <w:lang w:eastAsia="en-US" w:bidi="ar-SA"/>
        </w:rPr>
        <w:tab/>
      </w:r>
      <w:r w:rsidRPr="00D50867">
        <w:rPr>
          <w:rFonts w:eastAsiaTheme="minorHAnsi"/>
          <w:color w:val="FF0000"/>
          <w:sz w:val="19"/>
          <w:szCs w:val="19"/>
          <w:lang w:eastAsia="en-US" w:bidi="ar-SA"/>
        </w:rPr>
        <w:tab/>
        <w:t xml:space="preserve">- Nefs-i Levvame </w:t>
      </w:r>
    </w:p>
    <w:p w:rsidR="00D50867" w:rsidRPr="00D50867" w:rsidRDefault="00D50867"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50867">
        <w:rPr>
          <w:rFonts w:eastAsiaTheme="minorHAnsi"/>
          <w:color w:val="FF0000"/>
          <w:sz w:val="19"/>
          <w:szCs w:val="19"/>
          <w:lang w:eastAsia="en-US" w:bidi="ar-SA"/>
        </w:rPr>
        <w:tab/>
        <w:t>- Nefs-i Mülhime</w:t>
      </w:r>
      <w:r w:rsidR="00FC522E">
        <w:rPr>
          <w:rFonts w:eastAsiaTheme="minorHAnsi"/>
          <w:color w:val="FF0000"/>
          <w:sz w:val="19"/>
          <w:szCs w:val="19"/>
          <w:lang w:eastAsia="en-US" w:bidi="ar-SA"/>
        </w:rPr>
        <w:tab/>
      </w:r>
      <w:r w:rsidR="00FC522E">
        <w:rPr>
          <w:rFonts w:eastAsiaTheme="minorHAnsi"/>
          <w:color w:val="FF0000"/>
          <w:sz w:val="19"/>
          <w:szCs w:val="19"/>
          <w:lang w:eastAsia="en-US" w:bidi="ar-SA"/>
        </w:rPr>
        <w:tab/>
      </w:r>
      <w:r w:rsidRPr="00D50867">
        <w:rPr>
          <w:rFonts w:eastAsiaTheme="minorHAnsi"/>
          <w:color w:val="FF0000"/>
          <w:sz w:val="19"/>
          <w:szCs w:val="19"/>
          <w:lang w:eastAsia="en-US" w:bidi="ar-SA"/>
        </w:rPr>
        <w:tab/>
        <w:t>- Nefs-i Mütmainne</w:t>
      </w:r>
    </w:p>
    <w:p w:rsidR="00D50867" w:rsidRPr="00D50867" w:rsidRDefault="00D50867"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50867">
        <w:rPr>
          <w:rFonts w:eastAsiaTheme="minorHAnsi"/>
          <w:color w:val="FF0000"/>
          <w:sz w:val="19"/>
          <w:szCs w:val="19"/>
          <w:lang w:eastAsia="en-US" w:bidi="ar-SA"/>
        </w:rPr>
        <w:tab/>
        <w:t>- Nefs-i Radiyye</w:t>
      </w:r>
      <w:r w:rsidR="00FC522E">
        <w:rPr>
          <w:rFonts w:eastAsiaTheme="minorHAnsi"/>
          <w:color w:val="FF0000"/>
          <w:sz w:val="19"/>
          <w:szCs w:val="19"/>
          <w:lang w:eastAsia="en-US" w:bidi="ar-SA"/>
        </w:rPr>
        <w:tab/>
      </w:r>
      <w:r w:rsidR="00FC522E">
        <w:rPr>
          <w:rFonts w:eastAsiaTheme="minorHAnsi"/>
          <w:color w:val="FF0000"/>
          <w:sz w:val="19"/>
          <w:szCs w:val="19"/>
          <w:lang w:eastAsia="en-US" w:bidi="ar-SA"/>
        </w:rPr>
        <w:tab/>
      </w:r>
      <w:r w:rsidRPr="00D50867">
        <w:rPr>
          <w:rFonts w:eastAsiaTheme="minorHAnsi"/>
          <w:color w:val="FF0000"/>
          <w:sz w:val="19"/>
          <w:szCs w:val="19"/>
          <w:lang w:eastAsia="en-US" w:bidi="ar-SA"/>
        </w:rPr>
        <w:tab/>
        <w:t>- Nefs-i Mardiyye</w:t>
      </w:r>
    </w:p>
    <w:p w:rsidR="00FC522E" w:rsidRDefault="00D50867"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50867">
        <w:rPr>
          <w:rFonts w:eastAsiaTheme="minorHAnsi"/>
          <w:color w:val="FF0000"/>
          <w:sz w:val="19"/>
          <w:szCs w:val="19"/>
          <w:lang w:eastAsia="en-US" w:bidi="ar-SA"/>
        </w:rPr>
        <w:tab/>
        <w:t>- Nefs-i Kamile</w:t>
      </w:r>
    </w:p>
    <w:p w:rsidR="00701DCB" w:rsidRPr="00701DCB"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01DCB">
        <w:rPr>
          <w:rFonts w:eastAsiaTheme="minorHAnsi"/>
          <w:color w:val="000000"/>
          <w:sz w:val="19"/>
          <w:szCs w:val="19"/>
          <w:lang w:eastAsia="en-US" w:bidi="ar-SA"/>
        </w:rPr>
        <w:t>-----------------------------------------------------------------------------------------------------------------------------------------------------------------</w:t>
      </w:r>
    </w:p>
    <w:p w:rsidR="00701DCB" w:rsidRPr="00701DCB"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01DCB">
        <w:rPr>
          <w:rFonts w:eastAsiaTheme="minorHAnsi"/>
          <w:color w:val="000000"/>
          <w:sz w:val="19"/>
          <w:szCs w:val="19"/>
          <w:lang w:eastAsia="en-US" w:bidi="ar-SA"/>
        </w:rPr>
        <w:t xml:space="preserve">4. </w:t>
      </w:r>
      <w:r w:rsidR="003F00B3" w:rsidRPr="003F00B3">
        <w:rPr>
          <w:rFonts w:eastAsiaTheme="minorHAnsi"/>
          <w:color w:val="000000"/>
          <w:sz w:val="19"/>
          <w:szCs w:val="19"/>
          <w:lang w:eastAsia="en-US" w:bidi="ar-SA"/>
        </w:rPr>
        <w:t>İcma, mübah ve mekruh kavramlarını açıklayınız</w:t>
      </w:r>
    </w:p>
    <w:p w:rsidR="00701DCB" w:rsidRPr="00D50867" w:rsidRDefault="00D50867" w:rsidP="00D50867">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Pr="00D50867">
        <w:rPr>
          <w:rFonts w:eastAsiaTheme="minorHAnsi"/>
          <w:color w:val="FF0000"/>
          <w:sz w:val="19"/>
          <w:szCs w:val="19"/>
          <w:lang w:eastAsia="en-US" w:bidi="ar-SA"/>
        </w:rPr>
        <w:t xml:space="preserve">İcma: Hz. Muhammed’in (s.a.v.) vefatından sonra herhangi bir asırda müctehidlerin bir  meselenin dinî hükmü üzerinde ittifak etmeleridir. </w:t>
      </w:r>
    </w:p>
    <w:p w:rsidR="00D50867" w:rsidRPr="00D50867" w:rsidRDefault="00D50867" w:rsidP="00D50867">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50867">
        <w:rPr>
          <w:rFonts w:eastAsiaTheme="minorHAnsi"/>
          <w:color w:val="FF0000"/>
          <w:sz w:val="19"/>
          <w:szCs w:val="19"/>
          <w:lang w:eastAsia="en-US" w:bidi="ar-SA"/>
        </w:rPr>
        <w:tab/>
        <w:t>Mübah: Mükkellefin yapıp yapmamakta özgür bırakıldığı davranışlardır. Caiz ve helal  kavramlarının mübahla yakın anlam ilişkisi vardır.</w:t>
      </w:r>
    </w:p>
    <w:p w:rsidR="00D50867" w:rsidRPr="00D50867" w:rsidRDefault="00D50867" w:rsidP="00D50867">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50867">
        <w:rPr>
          <w:rFonts w:eastAsiaTheme="minorHAnsi"/>
          <w:color w:val="FF0000"/>
          <w:sz w:val="19"/>
          <w:szCs w:val="19"/>
          <w:lang w:eastAsia="en-US" w:bidi="ar-SA"/>
        </w:rPr>
        <w:tab/>
        <w:t>Mekruh: Yapılması dinen hoş karşılanmayan fakat kesin ve açık delillerle de yasaklanmayan  davranışlardır.</w:t>
      </w:r>
    </w:p>
    <w:p w:rsidR="00701DCB" w:rsidRPr="00701DCB"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01DCB">
        <w:rPr>
          <w:rFonts w:eastAsiaTheme="minorHAnsi"/>
          <w:color w:val="000000"/>
          <w:sz w:val="19"/>
          <w:szCs w:val="19"/>
          <w:lang w:eastAsia="en-US" w:bidi="ar-SA"/>
        </w:rPr>
        <w:t>-----------------------------------------------------------------------------------------------------------------------------------------------------------------</w:t>
      </w:r>
    </w:p>
    <w:p w:rsidR="00275DBD" w:rsidRPr="00701DCB" w:rsidRDefault="00701DCB" w:rsidP="00701DCB">
      <w:pPr>
        <w:rPr>
          <w:rFonts w:eastAsiaTheme="minorHAnsi"/>
          <w:color w:val="000000"/>
          <w:sz w:val="19"/>
          <w:szCs w:val="19"/>
          <w:lang w:eastAsia="en-US" w:bidi="ar-SA"/>
        </w:rPr>
      </w:pPr>
      <w:r w:rsidRPr="00701DCB">
        <w:rPr>
          <w:rFonts w:eastAsiaTheme="minorHAnsi"/>
          <w:color w:val="000000"/>
          <w:sz w:val="19"/>
          <w:szCs w:val="19"/>
          <w:lang w:eastAsia="en-US" w:bidi="ar-SA"/>
        </w:rPr>
        <w:t xml:space="preserve">5. </w:t>
      </w:r>
      <w:r w:rsidR="003F00B3">
        <w:rPr>
          <w:rFonts w:eastAsiaTheme="minorHAnsi"/>
          <w:color w:val="000000"/>
          <w:sz w:val="19"/>
          <w:szCs w:val="19"/>
          <w:lang w:eastAsia="en-US" w:bidi="ar-SA"/>
        </w:rPr>
        <w:t>Zaruriyyat-ı Diniyye ne demektir? Maddeler halinde yazarak her birini kısaca açıklayınız.</w:t>
      </w:r>
    </w:p>
    <w:p w:rsidR="00701DCB" w:rsidRPr="00701DCB" w:rsidRDefault="00701DCB" w:rsidP="00701DCB">
      <w:pPr>
        <w:rPr>
          <w:rFonts w:eastAsiaTheme="minorHAnsi"/>
          <w:color w:val="000000"/>
          <w:sz w:val="19"/>
          <w:szCs w:val="19"/>
          <w:lang w:eastAsia="en-US" w:bidi="ar-SA"/>
        </w:rPr>
      </w:pPr>
    </w:p>
    <w:p w:rsidR="00275DBD" w:rsidRPr="00FC522E" w:rsidRDefault="00D50867" w:rsidP="00275DBD">
      <w:pPr>
        <w:rPr>
          <w:color w:val="FF0000"/>
          <w:sz w:val="19"/>
        </w:rPr>
      </w:pPr>
      <w:r w:rsidRPr="00FC522E">
        <w:rPr>
          <w:color w:val="FF0000"/>
          <w:sz w:val="19"/>
        </w:rPr>
        <w:t xml:space="preserve">    İslam dinine göre insanın dünyada ve ahirette fayda elde etmesi için koruması gereken  beş gaye vardır. Bunlar zarûrât-ı diniyye olarak ifade edilen dinin, hayatın (can), aklın, neslin ve  malın korunmasıdır. Bu beş gaye toplum düzeninin dayandığı temel esaslardır.</w:t>
      </w:r>
    </w:p>
    <w:p w:rsidR="00D50867" w:rsidRPr="00FC522E" w:rsidRDefault="00D50867" w:rsidP="00FC522E">
      <w:pPr>
        <w:rPr>
          <w:color w:val="FF0000"/>
          <w:sz w:val="19"/>
        </w:rPr>
      </w:pPr>
      <w:r w:rsidRPr="00FC522E">
        <w:rPr>
          <w:color w:val="FF0000"/>
          <w:sz w:val="19"/>
        </w:rPr>
        <w:t xml:space="preserve">  Canın Korunması</w:t>
      </w:r>
      <w:r w:rsidR="00FC522E" w:rsidRPr="00FC522E">
        <w:rPr>
          <w:color w:val="FF0000"/>
          <w:sz w:val="19"/>
        </w:rPr>
        <w:t>:</w:t>
      </w:r>
      <w:r w:rsidR="00FC522E" w:rsidRPr="00FC522E">
        <w:rPr>
          <w:color w:val="FF0000"/>
        </w:rPr>
        <w:t xml:space="preserve"> </w:t>
      </w:r>
      <w:r w:rsidR="00FC522E" w:rsidRPr="00FC522E">
        <w:rPr>
          <w:color w:val="FF0000"/>
          <w:sz w:val="19"/>
        </w:rPr>
        <w:t>Hayatın korunması, sadece başkalarının canını değil kişinin  kendisine emanet olarak verilen bedenini de koruması  demektir.</w:t>
      </w:r>
    </w:p>
    <w:p w:rsidR="00FC522E" w:rsidRPr="00FC522E" w:rsidRDefault="00FC522E" w:rsidP="00FC522E">
      <w:pPr>
        <w:rPr>
          <w:color w:val="FF0000"/>
          <w:sz w:val="19"/>
        </w:rPr>
      </w:pPr>
      <w:r w:rsidRPr="00FC522E">
        <w:rPr>
          <w:color w:val="FF0000"/>
          <w:sz w:val="19"/>
        </w:rPr>
        <w:t xml:space="preserve">  Malın Korunması: Ferdî mülkiyetin korunmasını esas alır. İslam, başkasının malına  yönelik saldırıları ve haksız yollardan kazanç elde etmeyi  yasaklamıştır.</w:t>
      </w:r>
    </w:p>
    <w:p w:rsidR="00FC522E" w:rsidRPr="00FC522E" w:rsidRDefault="00FC522E" w:rsidP="00FC522E">
      <w:pPr>
        <w:rPr>
          <w:color w:val="FF0000"/>
          <w:sz w:val="19"/>
        </w:rPr>
      </w:pPr>
      <w:r w:rsidRPr="00FC522E">
        <w:rPr>
          <w:color w:val="FF0000"/>
          <w:sz w:val="19"/>
        </w:rPr>
        <w:t xml:space="preserve">  Aklın Korunması: Aklı zayıflatan ve işlevsiz hale getiren zararlı  alışkanlıklardan uzak durmaktır.</w:t>
      </w:r>
    </w:p>
    <w:p w:rsidR="00D50867" w:rsidRPr="00FC522E" w:rsidRDefault="00FC522E" w:rsidP="00FC522E">
      <w:pPr>
        <w:rPr>
          <w:color w:val="FF0000"/>
          <w:sz w:val="19"/>
        </w:rPr>
      </w:pPr>
      <w:r w:rsidRPr="00FC522E">
        <w:rPr>
          <w:color w:val="FF0000"/>
          <w:sz w:val="19"/>
        </w:rPr>
        <w:t xml:space="preserve">  Dinin Korunması: Dini korumak; tebliğle, dinin emirlerini yaşamakla, öğrenmek ve öğretmekle olur.</w:t>
      </w:r>
    </w:p>
    <w:p w:rsidR="00FC522E" w:rsidRPr="00FC522E" w:rsidRDefault="00FC522E" w:rsidP="00FC522E">
      <w:pPr>
        <w:rPr>
          <w:color w:val="FF0000"/>
          <w:sz w:val="19"/>
        </w:rPr>
      </w:pPr>
      <w:r w:rsidRPr="00FC522E">
        <w:rPr>
          <w:color w:val="FF0000"/>
          <w:sz w:val="19"/>
        </w:rPr>
        <w:t xml:space="preserve">  Neslin Korunması: Öeşru yollarla insan neslinin devamının  sağlanmasıdır. İslam dini, nikâha çok önem vermiştir.</w:t>
      </w:r>
    </w:p>
    <w:p w:rsidR="00275DBD" w:rsidRPr="00FC522E" w:rsidRDefault="00275DBD" w:rsidP="00275DBD">
      <w:pPr>
        <w:rPr>
          <w:color w:val="FF0000"/>
          <w:sz w:val="19"/>
        </w:rPr>
      </w:pPr>
    </w:p>
    <w:p w:rsidR="00701DCB" w:rsidRPr="00701DCB" w:rsidRDefault="00701DCB" w:rsidP="00275DBD">
      <w:pPr>
        <w:rPr>
          <w:sz w:val="19"/>
        </w:rPr>
      </w:pPr>
    </w:p>
    <w:p w:rsidR="00701DCB" w:rsidRPr="00701DCB" w:rsidRDefault="00701DCB" w:rsidP="00275DBD">
      <w:pPr>
        <w:rPr>
          <w:sz w:val="19"/>
        </w:rPr>
      </w:pPr>
    </w:p>
    <w:p w:rsidR="00701DCB" w:rsidRPr="00701DCB" w:rsidRDefault="00701DCB" w:rsidP="00275DBD">
      <w:pPr>
        <w:rPr>
          <w:sz w:val="19"/>
        </w:rPr>
      </w:pPr>
    </w:p>
    <w:p w:rsidR="00701DCB" w:rsidRPr="00701DCB" w:rsidRDefault="00701DCB" w:rsidP="00275DBD">
      <w:pPr>
        <w:rPr>
          <w:sz w:val="19"/>
        </w:rPr>
      </w:pPr>
    </w:p>
    <w:p w:rsidR="00275DBD" w:rsidRDefault="00275DBD" w:rsidP="00275DBD">
      <w:pPr>
        <w:rPr>
          <w:sz w:val="19"/>
        </w:rPr>
      </w:pPr>
    </w:p>
    <w:p w:rsidR="004A0128" w:rsidRPr="00701DCB" w:rsidRDefault="004A0128" w:rsidP="00275DBD">
      <w:pPr>
        <w:rPr>
          <w:sz w:val="19"/>
        </w:rPr>
      </w:pPr>
    </w:p>
    <w:p w:rsidR="00EB627C" w:rsidRPr="00701DCB" w:rsidRDefault="00275DBD" w:rsidP="00275DBD">
      <w:pPr>
        <w:tabs>
          <w:tab w:val="left" w:pos="8445"/>
        </w:tabs>
        <w:jc w:val="center"/>
        <w:rPr>
          <w:sz w:val="19"/>
        </w:rPr>
        <w:sectPr w:rsidR="00EB627C" w:rsidRPr="00701DCB">
          <w:type w:val="continuous"/>
          <w:pgSz w:w="11910" w:h="16840"/>
          <w:pgMar w:top="700" w:right="600" w:bottom="280" w:left="620" w:header="708" w:footer="708" w:gutter="0"/>
          <w:cols w:space="708"/>
        </w:sectPr>
      </w:pPr>
      <w:r w:rsidRPr="00701DCB">
        <w:rPr>
          <w:i/>
          <w:sz w:val="19"/>
        </w:rPr>
        <w:t>Arka Sayfayı Çevriniz…</w:t>
      </w:r>
      <w:r w:rsidRPr="00701DCB">
        <w:rPr>
          <w:i/>
          <w:sz w:val="19"/>
        </w:rPr>
        <w:tab/>
      </w:r>
      <w:r w:rsidRPr="00701DCB">
        <w:rPr>
          <w:sz w:val="19"/>
        </w:rPr>
        <w:tab/>
      </w:r>
    </w:p>
    <w:p w:rsidR="009041A9" w:rsidRPr="008F3571" w:rsidRDefault="00DE2D0C" w:rsidP="009041A9">
      <w:pPr>
        <w:pStyle w:val="BasicParagraph"/>
        <w:tabs>
          <w:tab w:val="left" w:pos="340"/>
          <w:tab w:val="left" w:pos="624"/>
          <w:tab w:val="left" w:pos="737"/>
          <w:tab w:val="left" w:pos="850"/>
        </w:tabs>
        <w:spacing w:after="113"/>
        <w:ind w:left="340" w:hanging="340"/>
        <w:jc w:val="both"/>
        <w:rPr>
          <w:rFonts w:ascii="Arial" w:hAnsi="Arial" w:cs="Arial"/>
          <w:b/>
          <w:bCs/>
          <w:sz w:val="19"/>
          <w:szCs w:val="19"/>
          <w:lang w:val="tr-TR"/>
        </w:rPr>
      </w:pPr>
      <w:r w:rsidRPr="00701DCB">
        <w:rPr>
          <w:rFonts w:ascii="Arial" w:hAnsi="Arial" w:cs="Arial"/>
          <w:b/>
          <w:bCs/>
          <w:sz w:val="19"/>
          <w:szCs w:val="19"/>
        </w:rPr>
        <w:lastRenderedPageBreak/>
        <w:t>1.</w:t>
      </w:r>
      <w:r w:rsidRPr="00701DCB">
        <w:rPr>
          <w:rFonts w:ascii="Arial" w:hAnsi="Arial" w:cs="Arial"/>
          <w:sz w:val="19"/>
          <w:szCs w:val="19"/>
        </w:rPr>
        <w:tab/>
      </w:r>
      <w:r w:rsidR="009041A9" w:rsidRPr="008F3571">
        <w:rPr>
          <w:rFonts w:ascii="Arial" w:hAnsi="Arial" w:cs="Arial"/>
          <w:b/>
          <w:bCs/>
          <w:sz w:val="19"/>
          <w:szCs w:val="19"/>
          <w:lang w:val="tr-TR"/>
        </w:rPr>
        <w:t xml:space="preserve">Aşağıdaki isimlerden hangisi tasavvufi </w:t>
      </w:r>
      <w:r w:rsidR="00BF552E" w:rsidRPr="008F3571">
        <w:rPr>
          <w:rFonts w:ascii="Arial" w:hAnsi="Arial" w:cs="Arial"/>
          <w:b/>
          <w:bCs/>
          <w:sz w:val="19"/>
          <w:szCs w:val="19"/>
          <w:lang w:val="tr-TR"/>
        </w:rPr>
        <w:t xml:space="preserve">bir </w:t>
      </w:r>
      <w:r w:rsidR="009041A9" w:rsidRPr="008F3571">
        <w:rPr>
          <w:rFonts w:ascii="Arial" w:hAnsi="Arial" w:cs="Arial"/>
          <w:b/>
          <w:bCs/>
          <w:sz w:val="19"/>
          <w:szCs w:val="19"/>
          <w:lang w:val="tr-TR"/>
        </w:rPr>
        <w:t>ekolün öncüsü olarak kabul edilir?</w:t>
      </w:r>
    </w:p>
    <w:p w:rsidR="009041A9" w:rsidRPr="008F3571" w:rsidRDefault="009041A9" w:rsidP="009041A9">
      <w:pPr>
        <w:pStyle w:val="BasicParagraph"/>
        <w:tabs>
          <w:tab w:val="left" w:pos="340"/>
          <w:tab w:val="left" w:pos="624"/>
          <w:tab w:val="left" w:pos="737"/>
          <w:tab w:val="left" w:pos="850"/>
        </w:tabs>
        <w:spacing w:after="113"/>
        <w:ind w:left="340" w:hanging="340"/>
        <w:jc w:val="both"/>
        <w:rPr>
          <w:rFonts w:ascii="Arial" w:hAnsi="Arial" w:cs="Arial"/>
          <w:bCs/>
          <w:sz w:val="19"/>
          <w:szCs w:val="19"/>
          <w:lang w:val="tr-TR"/>
        </w:rPr>
      </w:pPr>
      <w:r w:rsidRPr="008F3571">
        <w:rPr>
          <w:rFonts w:ascii="Arial" w:hAnsi="Arial" w:cs="Arial"/>
          <w:b/>
          <w:bCs/>
          <w:sz w:val="19"/>
          <w:szCs w:val="19"/>
          <w:lang w:val="tr-TR"/>
        </w:rPr>
        <w:tab/>
      </w:r>
      <w:r w:rsidRPr="008F3571">
        <w:rPr>
          <w:rFonts w:ascii="Arial" w:hAnsi="Arial" w:cs="Arial"/>
          <w:bCs/>
          <w:sz w:val="19"/>
          <w:szCs w:val="19"/>
          <w:lang w:val="tr-TR"/>
        </w:rPr>
        <w:t>A) Abdülkadir Geylanî</w:t>
      </w:r>
      <w:r w:rsidRPr="008F3571">
        <w:rPr>
          <w:rFonts w:ascii="Arial" w:hAnsi="Arial" w:cs="Arial"/>
          <w:bCs/>
          <w:sz w:val="19"/>
          <w:szCs w:val="19"/>
          <w:lang w:val="tr-TR"/>
        </w:rPr>
        <w:tab/>
        <w:t>B) İmam Şafiî</w:t>
      </w:r>
    </w:p>
    <w:p w:rsidR="009041A9" w:rsidRPr="008F3571" w:rsidRDefault="009041A9" w:rsidP="009041A9">
      <w:pPr>
        <w:pStyle w:val="BasicParagraph"/>
        <w:tabs>
          <w:tab w:val="left" w:pos="340"/>
          <w:tab w:val="left" w:pos="624"/>
          <w:tab w:val="left" w:pos="737"/>
          <w:tab w:val="left" w:pos="850"/>
        </w:tabs>
        <w:spacing w:after="113"/>
        <w:ind w:left="340" w:hanging="340"/>
        <w:jc w:val="both"/>
        <w:rPr>
          <w:rFonts w:ascii="Arial" w:hAnsi="Arial" w:cs="Arial"/>
          <w:bCs/>
          <w:sz w:val="19"/>
          <w:szCs w:val="19"/>
          <w:lang w:val="tr-TR"/>
        </w:rPr>
      </w:pPr>
      <w:r w:rsidRPr="008F3571">
        <w:rPr>
          <w:rFonts w:ascii="Arial" w:hAnsi="Arial" w:cs="Arial"/>
          <w:bCs/>
          <w:sz w:val="19"/>
          <w:szCs w:val="19"/>
          <w:lang w:val="tr-TR"/>
        </w:rPr>
        <w:tab/>
        <w:t>C) Ahmed b. Hanbel</w:t>
      </w:r>
      <w:r w:rsidRPr="008F3571">
        <w:rPr>
          <w:rFonts w:ascii="Arial" w:hAnsi="Arial" w:cs="Arial"/>
          <w:bCs/>
          <w:sz w:val="19"/>
          <w:szCs w:val="19"/>
          <w:lang w:val="tr-TR"/>
        </w:rPr>
        <w:tab/>
      </w:r>
      <w:r w:rsidRPr="008F3571">
        <w:rPr>
          <w:rFonts w:ascii="Arial" w:hAnsi="Arial" w:cs="Arial"/>
          <w:bCs/>
          <w:sz w:val="19"/>
          <w:szCs w:val="19"/>
          <w:lang w:val="tr-TR"/>
        </w:rPr>
        <w:tab/>
        <w:t>D) Yunus Emre</w:t>
      </w:r>
    </w:p>
    <w:p w:rsidR="00701DCB" w:rsidRPr="008F3571" w:rsidRDefault="009041A9" w:rsidP="009041A9">
      <w:pPr>
        <w:pStyle w:val="BasicParagraph"/>
        <w:tabs>
          <w:tab w:val="left" w:pos="340"/>
          <w:tab w:val="left" w:pos="624"/>
          <w:tab w:val="left" w:pos="737"/>
          <w:tab w:val="left" w:pos="850"/>
        </w:tabs>
        <w:spacing w:after="113"/>
        <w:ind w:left="340" w:hanging="340"/>
        <w:jc w:val="both"/>
        <w:rPr>
          <w:sz w:val="19"/>
          <w:szCs w:val="19"/>
        </w:rPr>
      </w:pPr>
      <w:r w:rsidRPr="008F3571">
        <w:rPr>
          <w:rFonts w:ascii="Arial" w:hAnsi="Arial" w:cs="Arial"/>
          <w:bCs/>
          <w:sz w:val="19"/>
          <w:szCs w:val="19"/>
          <w:lang w:val="tr-TR"/>
        </w:rPr>
        <w:tab/>
        <w:t>E) İmam Malik</w:t>
      </w:r>
    </w:p>
    <w:p w:rsidR="00701DCB" w:rsidRPr="008F3571"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041A9" w:rsidRPr="008F3571" w:rsidRDefault="00701DCB"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8F3571">
        <w:rPr>
          <w:rFonts w:eastAsiaTheme="minorHAnsi"/>
          <w:b/>
          <w:bCs/>
          <w:color w:val="000000"/>
          <w:sz w:val="19"/>
          <w:szCs w:val="19"/>
          <w:lang w:eastAsia="en-US" w:bidi="ar-SA"/>
        </w:rPr>
        <w:t>2.</w:t>
      </w:r>
      <w:r w:rsidRPr="008F3571">
        <w:rPr>
          <w:rFonts w:eastAsiaTheme="minorHAnsi"/>
          <w:b/>
          <w:bCs/>
          <w:color w:val="000000"/>
          <w:sz w:val="19"/>
          <w:szCs w:val="19"/>
          <w:lang w:eastAsia="en-US" w:bidi="ar-SA"/>
        </w:rPr>
        <w:tab/>
      </w:r>
      <w:r w:rsidR="009041A9" w:rsidRPr="008F3571">
        <w:rPr>
          <w:rFonts w:eastAsiaTheme="minorHAnsi"/>
          <w:b/>
          <w:bCs/>
          <w:color w:val="000000"/>
          <w:sz w:val="19"/>
          <w:szCs w:val="19"/>
          <w:lang w:eastAsia="en-US" w:bidi="ar-SA"/>
        </w:rPr>
        <w:t xml:space="preserve">Aşağıdakilerden hangisi tasavvufi yorumlardan biri </w:t>
      </w:r>
      <w:r w:rsidR="009041A9" w:rsidRPr="008F3571">
        <w:rPr>
          <w:rFonts w:eastAsiaTheme="minorHAnsi"/>
          <w:b/>
          <w:bCs/>
          <w:color w:val="000000"/>
          <w:sz w:val="19"/>
          <w:szCs w:val="19"/>
          <w:u w:val="single"/>
          <w:lang w:eastAsia="en-US" w:bidi="ar-SA"/>
        </w:rPr>
        <w:t>değildir</w:t>
      </w:r>
      <w:r w:rsidR="009041A9" w:rsidRPr="008F3571">
        <w:rPr>
          <w:rFonts w:eastAsiaTheme="minorHAnsi"/>
          <w:b/>
          <w:bCs/>
          <w:color w:val="000000"/>
          <w:sz w:val="19"/>
          <w:szCs w:val="19"/>
          <w:lang w:eastAsia="en-US" w:bidi="ar-SA"/>
        </w:rPr>
        <w:t>?</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
          <w:bCs/>
          <w:color w:val="000000"/>
          <w:sz w:val="19"/>
          <w:szCs w:val="19"/>
          <w:lang w:eastAsia="en-US" w:bidi="ar-SA"/>
        </w:rPr>
        <w:tab/>
      </w:r>
      <w:r w:rsidRPr="008F3571">
        <w:rPr>
          <w:rFonts w:eastAsiaTheme="minorHAnsi"/>
          <w:bCs/>
          <w:color w:val="000000"/>
          <w:sz w:val="19"/>
          <w:szCs w:val="19"/>
          <w:lang w:eastAsia="en-US" w:bidi="ar-SA"/>
        </w:rPr>
        <w:t>A) Rifailik</w:t>
      </w:r>
      <w:r w:rsidRPr="008F3571">
        <w:rPr>
          <w:rFonts w:eastAsiaTheme="minorHAnsi"/>
          <w:bCs/>
          <w:color w:val="000000"/>
          <w:sz w:val="19"/>
          <w:szCs w:val="19"/>
          <w:lang w:eastAsia="en-US" w:bidi="ar-SA"/>
        </w:rPr>
        <w:tab/>
      </w:r>
      <w:r w:rsidRPr="008F3571">
        <w:rPr>
          <w:rFonts w:eastAsiaTheme="minorHAnsi"/>
          <w:bCs/>
          <w:color w:val="000000"/>
          <w:sz w:val="19"/>
          <w:szCs w:val="19"/>
          <w:lang w:eastAsia="en-US" w:bidi="ar-SA"/>
        </w:rPr>
        <w:tab/>
        <w:t>B) Kadirilik</w:t>
      </w:r>
      <w:r w:rsidRPr="008F3571">
        <w:rPr>
          <w:rFonts w:eastAsiaTheme="minorHAnsi"/>
          <w:bCs/>
          <w:color w:val="000000"/>
          <w:sz w:val="19"/>
          <w:szCs w:val="19"/>
          <w:lang w:eastAsia="en-US" w:bidi="ar-SA"/>
        </w:rPr>
        <w:tab/>
        <w:t>C) Maturidilik</w:t>
      </w:r>
    </w:p>
    <w:p w:rsidR="00701DCB"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Cs/>
          <w:color w:val="000000"/>
          <w:sz w:val="19"/>
          <w:szCs w:val="19"/>
          <w:lang w:eastAsia="en-US" w:bidi="ar-SA"/>
        </w:rPr>
        <w:tab/>
        <w:t>D) Yesevilik</w:t>
      </w:r>
      <w:r w:rsidRPr="008F3571">
        <w:rPr>
          <w:rFonts w:eastAsiaTheme="minorHAnsi"/>
          <w:bCs/>
          <w:color w:val="000000"/>
          <w:sz w:val="19"/>
          <w:szCs w:val="19"/>
          <w:lang w:eastAsia="en-US" w:bidi="ar-SA"/>
        </w:rPr>
        <w:tab/>
      </w:r>
      <w:r w:rsidRPr="008F3571">
        <w:rPr>
          <w:rFonts w:eastAsiaTheme="minorHAnsi"/>
          <w:bCs/>
          <w:color w:val="000000"/>
          <w:sz w:val="19"/>
          <w:szCs w:val="19"/>
          <w:lang w:eastAsia="en-US" w:bidi="ar-SA"/>
        </w:rPr>
        <w:tab/>
        <w:t>E) Mevlevilik</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041A9" w:rsidRPr="008F3571" w:rsidRDefault="00701DCB"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8F3571">
        <w:rPr>
          <w:rFonts w:eastAsiaTheme="minorHAnsi"/>
          <w:b/>
          <w:bCs/>
          <w:color w:val="000000"/>
          <w:sz w:val="19"/>
          <w:szCs w:val="19"/>
          <w:lang w:eastAsia="en-US" w:bidi="ar-SA"/>
        </w:rPr>
        <w:t>3.</w:t>
      </w:r>
      <w:r w:rsidRPr="008F3571">
        <w:rPr>
          <w:rFonts w:eastAsiaTheme="minorHAnsi"/>
          <w:b/>
          <w:bCs/>
          <w:color w:val="000000"/>
          <w:sz w:val="19"/>
          <w:szCs w:val="19"/>
          <w:lang w:eastAsia="en-US" w:bidi="ar-SA"/>
        </w:rPr>
        <w:tab/>
      </w:r>
      <w:r w:rsidR="009041A9" w:rsidRPr="008F3571">
        <w:rPr>
          <w:rFonts w:eastAsiaTheme="minorHAnsi"/>
          <w:b/>
          <w:bCs/>
          <w:color w:val="000000"/>
          <w:sz w:val="19"/>
          <w:szCs w:val="19"/>
          <w:lang w:eastAsia="en-US" w:bidi="ar-SA"/>
        </w:rPr>
        <w:t xml:space="preserve">Aşağıdakilerden hangisi Bektaşilikteki “Dört Kapı Kırk Makam” esaslarından </w:t>
      </w:r>
      <w:r w:rsidR="009041A9" w:rsidRPr="008F3571">
        <w:rPr>
          <w:rFonts w:eastAsiaTheme="minorHAnsi"/>
          <w:b/>
          <w:bCs/>
          <w:color w:val="000000"/>
          <w:sz w:val="19"/>
          <w:szCs w:val="19"/>
          <w:u w:val="single"/>
          <w:lang w:eastAsia="en-US" w:bidi="ar-SA"/>
        </w:rPr>
        <w:t>değildir</w:t>
      </w:r>
      <w:r w:rsidR="009041A9" w:rsidRPr="008F3571">
        <w:rPr>
          <w:rFonts w:eastAsiaTheme="minorHAnsi"/>
          <w:b/>
          <w:bCs/>
          <w:color w:val="000000"/>
          <w:sz w:val="19"/>
          <w:szCs w:val="19"/>
          <w:lang w:eastAsia="en-US" w:bidi="ar-SA"/>
        </w:rPr>
        <w:t>?</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
          <w:bCs/>
          <w:color w:val="000000"/>
          <w:sz w:val="19"/>
          <w:szCs w:val="19"/>
          <w:lang w:eastAsia="en-US" w:bidi="ar-SA"/>
        </w:rPr>
        <w:tab/>
      </w:r>
      <w:r w:rsidRPr="008F3571">
        <w:rPr>
          <w:rFonts w:eastAsiaTheme="minorHAnsi"/>
          <w:bCs/>
          <w:color w:val="000000"/>
          <w:sz w:val="19"/>
          <w:szCs w:val="19"/>
          <w:lang w:eastAsia="en-US" w:bidi="ar-SA"/>
        </w:rPr>
        <w:t>A) Hakikat</w:t>
      </w:r>
      <w:r w:rsidRPr="008F3571">
        <w:rPr>
          <w:rFonts w:eastAsiaTheme="minorHAnsi"/>
          <w:bCs/>
          <w:color w:val="000000"/>
          <w:sz w:val="19"/>
          <w:szCs w:val="19"/>
          <w:lang w:eastAsia="en-US" w:bidi="ar-SA"/>
        </w:rPr>
        <w:tab/>
      </w:r>
      <w:r w:rsidRPr="008F3571">
        <w:rPr>
          <w:rFonts w:eastAsiaTheme="minorHAnsi"/>
          <w:bCs/>
          <w:color w:val="000000"/>
          <w:sz w:val="19"/>
          <w:szCs w:val="19"/>
          <w:lang w:eastAsia="en-US" w:bidi="ar-SA"/>
        </w:rPr>
        <w:tab/>
        <w:t>B) Marifet</w:t>
      </w:r>
      <w:r w:rsidRPr="008F3571">
        <w:rPr>
          <w:rFonts w:eastAsiaTheme="minorHAnsi"/>
          <w:bCs/>
          <w:color w:val="000000"/>
          <w:sz w:val="19"/>
          <w:szCs w:val="19"/>
          <w:lang w:eastAsia="en-US" w:bidi="ar-SA"/>
        </w:rPr>
        <w:tab/>
        <w:t>C) Cem</w:t>
      </w:r>
    </w:p>
    <w:p w:rsidR="00701DCB"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bCs/>
          <w:color w:val="000000"/>
          <w:sz w:val="19"/>
          <w:szCs w:val="19"/>
          <w:lang w:eastAsia="en-US" w:bidi="ar-SA"/>
        </w:rPr>
        <w:tab/>
        <w:t>D) Tarikat</w:t>
      </w:r>
      <w:r w:rsidRPr="008F3571">
        <w:rPr>
          <w:rFonts w:eastAsiaTheme="minorHAnsi"/>
          <w:bCs/>
          <w:color w:val="000000"/>
          <w:sz w:val="19"/>
          <w:szCs w:val="19"/>
          <w:lang w:eastAsia="en-US" w:bidi="ar-SA"/>
        </w:rPr>
        <w:tab/>
      </w:r>
      <w:r w:rsidRPr="008F3571">
        <w:rPr>
          <w:rFonts w:eastAsiaTheme="minorHAnsi"/>
          <w:bCs/>
          <w:color w:val="000000"/>
          <w:sz w:val="19"/>
          <w:szCs w:val="19"/>
          <w:lang w:eastAsia="en-US" w:bidi="ar-SA"/>
        </w:rPr>
        <w:tab/>
        <w:t>E) Şeriat</w:t>
      </w:r>
    </w:p>
    <w:p w:rsidR="00701DCB" w:rsidRPr="008F3571"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041A9" w:rsidRPr="008F3571" w:rsidRDefault="00701DCB"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b/>
          <w:bCs/>
          <w:color w:val="000000"/>
          <w:sz w:val="19"/>
          <w:szCs w:val="19"/>
          <w:lang w:eastAsia="en-US" w:bidi="ar-SA"/>
        </w:rPr>
        <w:t>4.</w:t>
      </w:r>
      <w:r w:rsidRPr="008F3571">
        <w:rPr>
          <w:rFonts w:eastAsiaTheme="minorHAnsi"/>
          <w:b/>
          <w:bCs/>
          <w:color w:val="000000"/>
          <w:sz w:val="19"/>
          <w:szCs w:val="19"/>
          <w:lang w:eastAsia="en-US" w:bidi="ar-SA"/>
        </w:rPr>
        <w:tab/>
      </w:r>
      <w:r w:rsidR="009041A9" w:rsidRPr="008F3571">
        <w:rPr>
          <w:rFonts w:eastAsiaTheme="minorHAnsi"/>
          <w:color w:val="000000"/>
          <w:sz w:val="19"/>
          <w:szCs w:val="19"/>
          <w:lang w:eastAsia="en-US" w:bidi="ar-SA"/>
        </w:rPr>
        <w:t>Bektaşilikte “Musahiplik” denilen evli iki çiftin cem töreni ile yol kardeşi yapılması uygulaması vardır. Musahipliğin şartlarının yerine getirilmemesi suç kabul edilir.</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8F3571">
        <w:rPr>
          <w:rFonts w:eastAsiaTheme="minorHAnsi"/>
          <w:color w:val="000000"/>
          <w:sz w:val="19"/>
          <w:szCs w:val="19"/>
          <w:lang w:eastAsia="en-US" w:bidi="ar-SA"/>
        </w:rPr>
        <w:tab/>
      </w:r>
      <w:r w:rsidRPr="008F3571">
        <w:rPr>
          <w:rFonts w:eastAsiaTheme="minorHAnsi"/>
          <w:b/>
          <w:color w:val="000000"/>
          <w:sz w:val="19"/>
          <w:szCs w:val="19"/>
          <w:lang w:eastAsia="en-US" w:bidi="ar-SA"/>
        </w:rPr>
        <w:t>Bu şartı ihlal edenler için aşağıdaki Bektaşi törenlerinden hangisi yapılır?</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A) Abdal Musa Cemi</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B) Düşkünlükten Kaldırma Cemi</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C) Dardan İndirme Cemi</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D) Musahiplik Cemi</w:t>
      </w:r>
    </w:p>
    <w:p w:rsidR="00701DCB"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E) Koldan Kopan Cemi</w:t>
      </w:r>
    </w:p>
    <w:p w:rsidR="00701DCB" w:rsidRPr="008F3571"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041A9" w:rsidRPr="008F3571" w:rsidRDefault="00701DCB"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
          <w:bCs/>
          <w:color w:val="000000"/>
          <w:sz w:val="19"/>
          <w:szCs w:val="19"/>
          <w:lang w:eastAsia="en-US" w:bidi="ar-SA"/>
        </w:rPr>
        <w:t>5.</w:t>
      </w:r>
      <w:r w:rsidRPr="008F3571">
        <w:rPr>
          <w:rFonts w:eastAsiaTheme="minorHAnsi"/>
          <w:b/>
          <w:bCs/>
          <w:color w:val="000000"/>
          <w:sz w:val="19"/>
          <w:szCs w:val="19"/>
          <w:lang w:eastAsia="en-US" w:bidi="ar-SA"/>
        </w:rPr>
        <w:tab/>
      </w:r>
      <w:r w:rsidR="009041A9" w:rsidRPr="008F3571">
        <w:rPr>
          <w:rFonts w:eastAsiaTheme="minorHAnsi"/>
          <w:bCs/>
          <w:color w:val="000000"/>
          <w:sz w:val="19"/>
          <w:szCs w:val="19"/>
          <w:lang w:eastAsia="en-US" w:bidi="ar-SA"/>
        </w:rPr>
        <w:t xml:space="preserve">Tasavvuf düşüncesi Allah sevgisi ve Allah korkusu temeline dayanmakta, Allah korkusu aynı zamanda Allah’ı sevmekten kaynaklanan bir çekinme olduğu için bu iki kavram birbirini tamamlamaktadır. İslam’a göre kullarla Allah arasında karşılıklı sevgi vardır; kullar Allah’ı sevdiği gibi Allah da kulları sever. Ayetlerde ifade edildiği üzere Allah’ın kullarını sevmesini sağlayan tövbe, temizlik, sabır, takvâ, ihsan, adalet, tevekkül gibi özellikler tasavvuf ehli tarafından seyrüsülûk diye ifade edilen bir eğitim sürecinde özenle gerçekleştirilmeye çalışılır. Bunun sonucunda kul ile Allah arasında manevi bir ilişki meydana gelir. </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8F3571">
        <w:rPr>
          <w:rFonts w:eastAsiaTheme="minorHAnsi"/>
          <w:b/>
          <w:bCs/>
          <w:color w:val="000000"/>
          <w:sz w:val="19"/>
          <w:szCs w:val="19"/>
          <w:lang w:eastAsia="en-US" w:bidi="ar-SA"/>
        </w:rPr>
        <w:tab/>
        <w:t xml:space="preserve">Bu parçayla ilgili hangisi </w:t>
      </w:r>
      <w:r w:rsidRPr="008F3571">
        <w:rPr>
          <w:rFonts w:eastAsiaTheme="minorHAnsi"/>
          <w:b/>
          <w:bCs/>
          <w:color w:val="000000"/>
          <w:sz w:val="19"/>
          <w:szCs w:val="19"/>
          <w:u w:val="single"/>
          <w:lang w:eastAsia="en-US" w:bidi="ar-SA"/>
        </w:rPr>
        <w:t>söylenemez</w:t>
      </w:r>
      <w:r w:rsidRPr="008F3571">
        <w:rPr>
          <w:rFonts w:eastAsiaTheme="minorHAnsi"/>
          <w:b/>
          <w:bCs/>
          <w:color w:val="000000"/>
          <w:sz w:val="19"/>
          <w:szCs w:val="19"/>
          <w:lang w:eastAsia="en-US" w:bidi="ar-SA"/>
        </w:rPr>
        <w:t>?</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Cs/>
          <w:color w:val="000000"/>
          <w:sz w:val="19"/>
          <w:szCs w:val="19"/>
          <w:lang w:eastAsia="en-US" w:bidi="ar-SA"/>
        </w:rPr>
        <w:tab/>
        <w:t>A) Tasavvuf düşüncesinin dayandığı temel açıklanmıştır.</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Cs/>
          <w:color w:val="000000"/>
          <w:sz w:val="19"/>
          <w:szCs w:val="19"/>
          <w:lang w:eastAsia="en-US" w:bidi="ar-SA"/>
        </w:rPr>
        <w:tab/>
        <w:t>B) Allah’ın sevgisini kazanmanın yolları belirtilmiştir.</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Cs/>
          <w:color w:val="000000"/>
          <w:sz w:val="19"/>
          <w:szCs w:val="19"/>
          <w:lang w:eastAsia="en-US" w:bidi="ar-SA"/>
        </w:rPr>
        <w:tab/>
        <w:t>C) Tasavvufun önem verdiği temel kavramları sıralanmıştır.</w:t>
      </w:r>
    </w:p>
    <w:p w:rsidR="009041A9"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Cs/>
          <w:color w:val="000000"/>
          <w:sz w:val="19"/>
          <w:szCs w:val="19"/>
          <w:lang w:eastAsia="en-US" w:bidi="ar-SA"/>
        </w:rPr>
        <w:tab/>
        <w:t>D) İslam’a göre yaşamanın tasavvuf yoluna girmekle sağlanacağı söylenmiştir.</w:t>
      </w:r>
    </w:p>
    <w:p w:rsidR="00701DCB" w:rsidRPr="008F3571" w:rsidRDefault="009041A9" w:rsidP="009041A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
          <w:bCs/>
          <w:color w:val="000000"/>
          <w:sz w:val="19"/>
          <w:szCs w:val="19"/>
          <w:lang w:eastAsia="en-US" w:bidi="ar-SA"/>
        </w:rPr>
        <w:tab/>
      </w:r>
      <w:r w:rsidRPr="008F3571">
        <w:rPr>
          <w:rFonts w:eastAsiaTheme="minorHAnsi"/>
          <w:bCs/>
          <w:color w:val="000000"/>
          <w:sz w:val="19"/>
          <w:szCs w:val="19"/>
          <w:lang w:eastAsia="en-US" w:bidi="ar-SA"/>
        </w:rPr>
        <w:t>E) Tasavvufun kişiye kazandıracağı güzelliklere değinilmiştir.</w:t>
      </w:r>
    </w:p>
    <w:p w:rsidR="009F14FA" w:rsidRPr="008F3571" w:rsidRDefault="009F14FA" w:rsidP="009041A9">
      <w:pPr>
        <w:widowControl/>
        <w:tabs>
          <w:tab w:val="left" w:pos="340"/>
          <w:tab w:val="left" w:pos="624"/>
          <w:tab w:val="left" w:pos="737"/>
          <w:tab w:val="left" w:pos="850"/>
        </w:tabs>
        <w:adjustRightInd w:val="0"/>
        <w:spacing w:after="113" w:line="288" w:lineRule="auto"/>
        <w:ind w:left="340" w:hanging="340"/>
        <w:jc w:val="both"/>
        <w:textAlignment w:val="center"/>
        <w:rPr>
          <w:sz w:val="19"/>
          <w:szCs w:val="19"/>
        </w:rPr>
      </w:pPr>
    </w:p>
    <w:p w:rsidR="009F14FA" w:rsidRPr="008F3571" w:rsidRDefault="00701DCB"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b/>
          <w:bCs/>
          <w:color w:val="000000"/>
          <w:sz w:val="19"/>
          <w:szCs w:val="19"/>
          <w:lang w:eastAsia="en-US" w:bidi="ar-SA"/>
        </w:rPr>
        <w:t>6.</w:t>
      </w:r>
      <w:r w:rsidRPr="008F3571">
        <w:rPr>
          <w:rFonts w:eastAsiaTheme="minorHAnsi"/>
          <w:b/>
          <w:bCs/>
          <w:color w:val="000000"/>
          <w:sz w:val="19"/>
          <w:szCs w:val="19"/>
          <w:lang w:eastAsia="en-US" w:bidi="ar-SA"/>
        </w:rPr>
        <w:tab/>
      </w:r>
      <w:r w:rsidR="009F14FA" w:rsidRPr="008F3571">
        <w:rPr>
          <w:rFonts w:eastAsiaTheme="minorHAnsi"/>
          <w:color w:val="000000"/>
          <w:sz w:val="19"/>
          <w:szCs w:val="19"/>
          <w:lang w:eastAsia="en-US" w:bidi="ar-SA"/>
        </w:rPr>
        <w:t>İslam âlimleri, hakkında Kur’an ve sünnette açık bir hüküm bulunmayan konularda benzer olaylara ya da diğer âlimlerin de ortak görüşlerine bakarak yeni hükümler çıkarırlar.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8F3571">
        <w:rPr>
          <w:rFonts w:eastAsiaTheme="minorHAnsi"/>
          <w:b/>
          <w:color w:val="000000"/>
          <w:sz w:val="19"/>
          <w:szCs w:val="19"/>
          <w:lang w:eastAsia="en-US" w:bidi="ar-SA"/>
        </w:rPr>
        <w:tab/>
        <w:t>Konusunda uzman âlimlerin yaptığı işe ne ad verilir?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A) İ</w:t>
      </w:r>
      <w:r w:rsidR="00BF552E" w:rsidRPr="008F3571">
        <w:rPr>
          <w:rFonts w:eastAsiaTheme="minorHAnsi"/>
          <w:color w:val="000000"/>
          <w:sz w:val="19"/>
          <w:szCs w:val="19"/>
          <w:lang w:eastAsia="en-US" w:bidi="ar-SA"/>
        </w:rPr>
        <w:t>c</w:t>
      </w:r>
      <w:r w:rsidRPr="008F3571">
        <w:rPr>
          <w:rFonts w:eastAsiaTheme="minorHAnsi"/>
          <w:color w:val="000000"/>
          <w:sz w:val="19"/>
          <w:szCs w:val="19"/>
          <w:lang w:eastAsia="en-US" w:bidi="ar-SA"/>
        </w:rPr>
        <w:t>tihat</w:t>
      </w:r>
      <w:r w:rsidRPr="008F3571">
        <w:rPr>
          <w:rFonts w:eastAsiaTheme="minorHAnsi"/>
          <w:color w:val="000000"/>
          <w:sz w:val="19"/>
          <w:szCs w:val="19"/>
          <w:lang w:eastAsia="en-US" w:bidi="ar-SA"/>
        </w:rPr>
        <w:tab/>
      </w:r>
      <w:r w:rsidRPr="008F3571">
        <w:rPr>
          <w:rFonts w:eastAsiaTheme="minorHAnsi"/>
          <w:color w:val="000000"/>
          <w:sz w:val="19"/>
          <w:szCs w:val="19"/>
          <w:lang w:eastAsia="en-US" w:bidi="ar-SA"/>
        </w:rPr>
        <w:tab/>
        <w:t>B) Fıkıh</w:t>
      </w:r>
      <w:r w:rsidRPr="008F3571">
        <w:rPr>
          <w:rFonts w:eastAsiaTheme="minorHAnsi"/>
          <w:color w:val="000000"/>
          <w:sz w:val="19"/>
          <w:szCs w:val="19"/>
          <w:lang w:eastAsia="en-US" w:bidi="ar-SA"/>
        </w:rPr>
        <w:tab/>
      </w:r>
      <w:r w:rsidRPr="008F3571">
        <w:rPr>
          <w:rFonts w:eastAsiaTheme="minorHAnsi"/>
          <w:color w:val="000000"/>
          <w:sz w:val="19"/>
          <w:szCs w:val="19"/>
          <w:lang w:eastAsia="en-US" w:bidi="ar-SA"/>
        </w:rPr>
        <w:tab/>
        <w:t>C) İcma-i ümmet</w:t>
      </w:r>
    </w:p>
    <w:p w:rsidR="00701DCB"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D) Delil</w:t>
      </w:r>
      <w:r w:rsidRPr="008F3571">
        <w:rPr>
          <w:rFonts w:eastAsiaTheme="minorHAnsi"/>
          <w:color w:val="000000"/>
          <w:sz w:val="19"/>
          <w:szCs w:val="19"/>
          <w:lang w:eastAsia="en-US" w:bidi="ar-SA"/>
        </w:rPr>
        <w:tab/>
      </w:r>
      <w:r w:rsidRPr="008F3571">
        <w:rPr>
          <w:rFonts w:eastAsiaTheme="minorHAnsi"/>
          <w:color w:val="000000"/>
          <w:sz w:val="19"/>
          <w:szCs w:val="19"/>
          <w:lang w:eastAsia="en-US" w:bidi="ar-SA"/>
        </w:rPr>
        <w:tab/>
        <w:t>E) Tefsir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F14FA" w:rsidRPr="008F3571" w:rsidRDefault="00701DCB"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
          <w:bCs/>
          <w:color w:val="000000"/>
          <w:sz w:val="19"/>
          <w:szCs w:val="19"/>
          <w:lang w:eastAsia="en-US" w:bidi="ar-SA"/>
        </w:rPr>
        <w:t>7.</w:t>
      </w:r>
      <w:r w:rsidRPr="008F3571">
        <w:rPr>
          <w:rFonts w:eastAsiaTheme="minorHAnsi"/>
          <w:b/>
          <w:bCs/>
          <w:color w:val="000000"/>
          <w:sz w:val="19"/>
          <w:szCs w:val="19"/>
          <w:lang w:eastAsia="en-US" w:bidi="ar-SA"/>
        </w:rPr>
        <w:tab/>
      </w:r>
      <w:r w:rsidR="009F14FA" w:rsidRPr="008F3571">
        <w:rPr>
          <w:rFonts w:eastAsiaTheme="minorHAnsi"/>
          <w:bCs/>
          <w:color w:val="000000"/>
          <w:sz w:val="19"/>
          <w:szCs w:val="19"/>
          <w:lang w:eastAsia="en-US" w:bidi="ar-SA"/>
        </w:rPr>
        <w:t>İnsanın yaratılışında bulunan ve hayatı anlamlandırma çabalarına yön veren, çalışmakla elde edilemeyen ve inanmayı da içeren, insanın doğuştan getirdiği yetenekleridir.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8F3571">
        <w:rPr>
          <w:rFonts w:eastAsiaTheme="minorHAnsi"/>
          <w:b/>
          <w:bCs/>
          <w:color w:val="000000"/>
          <w:sz w:val="19"/>
          <w:szCs w:val="19"/>
          <w:lang w:eastAsia="en-US" w:bidi="ar-SA"/>
        </w:rPr>
        <w:tab/>
        <w:t>Bu parçada aşağıdaki kavramlardan hangisinin tanımı yapılmıştır?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
          <w:bCs/>
          <w:color w:val="000000"/>
          <w:sz w:val="19"/>
          <w:szCs w:val="19"/>
          <w:lang w:eastAsia="en-US" w:bidi="ar-SA"/>
        </w:rPr>
        <w:tab/>
      </w:r>
      <w:r w:rsidRPr="008F3571">
        <w:rPr>
          <w:rFonts w:eastAsiaTheme="minorHAnsi"/>
          <w:bCs/>
          <w:color w:val="000000"/>
          <w:sz w:val="19"/>
          <w:szCs w:val="19"/>
          <w:lang w:eastAsia="en-US" w:bidi="ar-SA"/>
        </w:rPr>
        <w:t>A) Sünnetullah</w:t>
      </w:r>
      <w:r w:rsidRPr="008F3571">
        <w:rPr>
          <w:rFonts w:eastAsiaTheme="minorHAnsi"/>
          <w:bCs/>
          <w:color w:val="000000"/>
          <w:sz w:val="19"/>
          <w:szCs w:val="19"/>
          <w:lang w:eastAsia="en-US" w:bidi="ar-SA"/>
        </w:rPr>
        <w:tab/>
        <w:t>B) Farz</w:t>
      </w:r>
      <w:r w:rsidRPr="008F3571">
        <w:rPr>
          <w:rFonts w:eastAsiaTheme="minorHAnsi"/>
          <w:bCs/>
          <w:color w:val="000000"/>
          <w:sz w:val="19"/>
          <w:szCs w:val="19"/>
          <w:lang w:eastAsia="en-US" w:bidi="ar-SA"/>
        </w:rPr>
        <w:tab/>
      </w:r>
      <w:r w:rsidRPr="008F3571">
        <w:rPr>
          <w:rFonts w:eastAsiaTheme="minorHAnsi"/>
          <w:bCs/>
          <w:color w:val="000000"/>
          <w:sz w:val="19"/>
          <w:szCs w:val="19"/>
          <w:lang w:eastAsia="en-US" w:bidi="ar-SA"/>
        </w:rPr>
        <w:tab/>
        <w:t>C) Kıyas</w:t>
      </w:r>
    </w:p>
    <w:p w:rsidR="00701DCB"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Cs/>
          <w:color w:val="000000"/>
          <w:sz w:val="19"/>
          <w:szCs w:val="19"/>
          <w:lang w:eastAsia="en-US" w:bidi="ar-SA"/>
        </w:rPr>
        <w:tab/>
        <w:t>D) İçtihat</w:t>
      </w:r>
      <w:r w:rsidRPr="008F3571">
        <w:rPr>
          <w:rFonts w:eastAsiaTheme="minorHAnsi"/>
          <w:bCs/>
          <w:color w:val="000000"/>
          <w:sz w:val="19"/>
          <w:szCs w:val="19"/>
          <w:lang w:eastAsia="en-US" w:bidi="ar-SA"/>
        </w:rPr>
        <w:tab/>
      </w:r>
      <w:r w:rsidRPr="008F3571">
        <w:rPr>
          <w:rFonts w:eastAsiaTheme="minorHAnsi"/>
          <w:bCs/>
          <w:color w:val="000000"/>
          <w:sz w:val="19"/>
          <w:szCs w:val="19"/>
          <w:lang w:eastAsia="en-US" w:bidi="ar-SA"/>
        </w:rPr>
        <w:tab/>
        <w:t>E) Fıtrat</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F14FA" w:rsidRPr="008F3571" w:rsidRDefault="00701DCB"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
          <w:bCs/>
          <w:color w:val="000000"/>
          <w:sz w:val="19"/>
          <w:szCs w:val="19"/>
          <w:lang w:eastAsia="en-US" w:bidi="ar-SA"/>
        </w:rPr>
        <w:t>8.</w:t>
      </w:r>
      <w:r w:rsidRPr="008F3571">
        <w:rPr>
          <w:rFonts w:eastAsiaTheme="minorHAnsi"/>
          <w:b/>
          <w:bCs/>
          <w:color w:val="000000"/>
          <w:sz w:val="19"/>
          <w:szCs w:val="19"/>
          <w:lang w:eastAsia="en-US" w:bidi="ar-SA"/>
        </w:rPr>
        <w:tab/>
      </w:r>
      <w:r w:rsidR="009F14FA" w:rsidRPr="008F3571">
        <w:rPr>
          <w:rFonts w:eastAsiaTheme="minorHAnsi"/>
          <w:bCs/>
          <w:color w:val="000000"/>
          <w:sz w:val="19"/>
          <w:szCs w:val="19"/>
          <w:lang w:eastAsia="en-US" w:bidi="ar-SA"/>
        </w:rPr>
        <w:t>İslam dini akıl, can, mal, din ve nesli koruma altına almıştır.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8F3571">
        <w:rPr>
          <w:rFonts w:eastAsiaTheme="minorHAnsi"/>
          <w:b/>
          <w:bCs/>
          <w:color w:val="000000"/>
          <w:sz w:val="19"/>
          <w:szCs w:val="19"/>
          <w:lang w:eastAsia="en-US" w:bidi="ar-SA"/>
        </w:rPr>
        <w:tab/>
        <w:t>Buna göre aşağıdakilerden hangisi neslin korunması ile ilişkilidir?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
          <w:bCs/>
          <w:color w:val="000000"/>
          <w:sz w:val="19"/>
          <w:szCs w:val="19"/>
          <w:lang w:eastAsia="en-US" w:bidi="ar-SA"/>
        </w:rPr>
        <w:tab/>
      </w:r>
      <w:r w:rsidRPr="008F3571">
        <w:rPr>
          <w:rFonts w:eastAsiaTheme="minorHAnsi"/>
          <w:bCs/>
          <w:color w:val="000000"/>
          <w:sz w:val="19"/>
          <w:szCs w:val="19"/>
          <w:lang w:eastAsia="en-US" w:bidi="ar-SA"/>
        </w:rPr>
        <w:t>A) Özel hayatın gizliliği</w:t>
      </w:r>
      <w:r w:rsidRPr="008F3571">
        <w:rPr>
          <w:rFonts w:eastAsiaTheme="minorHAnsi"/>
          <w:bCs/>
          <w:color w:val="000000"/>
          <w:sz w:val="19"/>
          <w:szCs w:val="19"/>
          <w:lang w:eastAsia="en-US" w:bidi="ar-SA"/>
        </w:rPr>
        <w:tab/>
        <w:t>B) Yaşama hakkı</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Cs/>
          <w:color w:val="000000"/>
          <w:sz w:val="19"/>
          <w:szCs w:val="19"/>
          <w:lang w:eastAsia="en-US" w:bidi="ar-SA"/>
        </w:rPr>
        <w:tab/>
        <w:t>C) Sağlık hakkı</w:t>
      </w:r>
      <w:r w:rsidRPr="008F3571">
        <w:rPr>
          <w:rFonts w:eastAsiaTheme="minorHAnsi"/>
          <w:bCs/>
          <w:color w:val="000000"/>
          <w:sz w:val="19"/>
          <w:szCs w:val="19"/>
          <w:lang w:eastAsia="en-US" w:bidi="ar-SA"/>
        </w:rPr>
        <w:tab/>
      </w:r>
      <w:r w:rsidRPr="008F3571">
        <w:rPr>
          <w:rFonts w:eastAsiaTheme="minorHAnsi"/>
          <w:bCs/>
          <w:color w:val="000000"/>
          <w:sz w:val="19"/>
          <w:szCs w:val="19"/>
          <w:lang w:eastAsia="en-US" w:bidi="ar-SA"/>
        </w:rPr>
        <w:tab/>
        <w:t>D) Mülk edinme hakkı</w:t>
      </w:r>
    </w:p>
    <w:p w:rsidR="00701DCB"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bCs/>
          <w:color w:val="000000"/>
          <w:sz w:val="19"/>
          <w:szCs w:val="19"/>
          <w:lang w:eastAsia="en-US" w:bidi="ar-SA"/>
        </w:rPr>
        <w:tab/>
        <w:t>E) İnsan iradesine saygı</w:t>
      </w:r>
    </w:p>
    <w:p w:rsidR="00701DCB" w:rsidRPr="008F3571" w:rsidRDefault="00701DCB" w:rsidP="00701D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F14FA" w:rsidRPr="008F3571" w:rsidRDefault="00701DCB" w:rsidP="00627067">
      <w:pPr>
        <w:widowControl/>
        <w:tabs>
          <w:tab w:val="left" w:pos="340"/>
          <w:tab w:val="left" w:pos="624"/>
          <w:tab w:val="left" w:pos="737"/>
          <w:tab w:val="left" w:pos="850"/>
        </w:tabs>
        <w:adjustRightInd w:val="0"/>
        <w:spacing w:after="113" w:line="360" w:lineRule="auto"/>
        <w:ind w:left="340" w:hanging="340"/>
        <w:jc w:val="both"/>
        <w:textAlignment w:val="center"/>
        <w:rPr>
          <w:rFonts w:eastAsiaTheme="minorHAnsi"/>
          <w:color w:val="000000"/>
          <w:sz w:val="19"/>
          <w:szCs w:val="19"/>
          <w:lang w:eastAsia="en-US" w:bidi="ar-SA"/>
        </w:rPr>
      </w:pPr>
      <w:r w:rsidRPr="008F3571">
        <w:rPr>
          <w:rFonts w:eastAsiaTheme="minorHAnsi"/>
          <w:b/>
          <w:bCs/>
          <w:color w:val="000000"/>
          <w:sz w:val="19"/>
          <w:szCs w:val="19"/>
          <w:lang w:eastAsia="en-US" w:bidi="ar-SA"/>
        </w:rPr>
        <w:t>9.</w:t>
      </w:r>
      <w:r w:rsidRPr="008F3571">
        <w:rPr>
          <w:rFonts w:eastAsiaTheme="minorHAnsi"/>
          <w:b/>
          <w:bCs/>
          <w:color w:val="000000"/>
          <w:sz w:val="19"/>
          <w:szCs w:val="19"/>
          <w:lang w:eastAsia="en-US" w:bidi="ar-SA"/>
        </w:rPr>
        <w:tab/>
      </w:r>
      <w:r w:rsidR="009F14FA" w:rsidRPr="008F3571">
        <w:rPr>
          <w:rFonts w:eastAsiaTheme="minorHAnsi"/>
          <w:color w:val="000000"/>
          <w:sz w:val="19"/>
          <w:szCs w:val="19"/>
          <w:lang w:eastAsia="en-US" w:bidi="ar-SA"/>
        </w:rPr>
        <w:t>• İslam’ı tebliğ etmekle, emirlerini uygulamakla, öğrenmek ve öğretmekle olur.</w:t>
      </w:r>
    </w:p>
    <w:p w:rsidR="009F14FA" w:rsidRPr="008F3571" w:rsidRDefault="009F14FA" w:rsidP="00627067">
      <w:pPr>
        <w:widowControl/>
        <w:tabs>
          <w:tab w:val="left" w:pos="340"/>
          <w:tab w:val="left" w:pos="624"/>
          <w:tab w:val="left" w:pos="737"/>
          <w:tab w:val="left" w:pos="850"/>
        </w:tabs>
        <w:adjustRightInd w:val="0"/>
        <w:spacing w:after="113" w:line="360"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 Başkalarının canıyla birlikte kendisine emanet edilen bedeni korumak demektir.</w:t>
      </w:r>
    </w:p>
    <w:p w:rsidR="009F14FA" w:rsidRPr="008F3571" w:rsidRDefault="009F14FA" w:rsidP="00627067">
      <w:pPr>
        <w:widowControl/>
        <w:tabs>
          <w:tab w:val="left" w:pos="340"/>
          <w:tab w:val="left" w:pos="624"/>
          <w:tab w:val="left" w:pos="737"/>
          <w:tab w:val="left" w:pos="850"/>
        </w:tabs>
        <w:adjustRightInd w:val="0"/>
        <w:spacing w:after="113" w:line="360"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 Düşünme gücünü zayıflatan ve işlevsiz hale getiren zararlı alışkanlıklardan uzak durmaktır.</w:t>
      </w:r>
    </w:p>
    <w:p w:rsidR="009F14FA" w:rsidRPr="008F3571" w:rsidRDefault="009F14FA" w:rsidP="00627067">
      <w:pPr>
        <w:widowControl/>
        <w:tabs>
          <w:tab w:val="left" w:pos="340"/>
          <w:tab w:val="left" w:pos="624"/>
          <w:tab w:val="left" w:pos="737"/>
          <w:tab w:val="left" w:pos="850"/>
        </w:tabs>
        <w:adjustRightInd w:val="0"/>
        <w:spacing w:after="113" w:line="360"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 Meşru yollarla insan soyunun devamının sağlanmasıdır. İslam dini, nikâha çok önem vermiştir.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8F3571">
        <w:rPr>
          <w:rFonts w:eastAsiaTheme="minorHAnsi"/>
          <w:color w:val="000000"/>
          <w:sz w:val="19"/>
          <w:szCs w:val="19"/>
          <w:lang w:eastAsia="en-US" w:bidi="ar-SA"/>
        </w:rPr>
        <w:tab/>
      </w:r>
      <w:r w:rsidRPr="008F3571">
        <w:rPr>
          <w:rFonts w:eastAsiaTheme="minorHAnsi"/>
          <w:b/>
          <w:color w:val="000000"/>
          <w:sz w:val="19"/>
          <w:szCs w:val="19"/>
          <w:lang w:eastAsia="en-US" w:bidi="ar-SA"/>
        </w:rPr>
        <w:t xml:space="preserve">Bu açıklamalarla zarûrâtı diniyyeyle ilgili kavramlar eşleştirildiğinde hangi kavram </w:t>
      </w:r>
      <w:r w:rsidRPr="008F3571">
        <w:rPr>
          <w:rFonts w:eastAsiaTheme="minorHAnsi"/>
          <w:b/>
          <w:color w:val="000000"/>
          <w:sz w:val="19"/>
          <w:szCs w:val="19"/>
          <w:u w:val="single"/>
          <w:lang w:eastAsia="en-US" w:bidi="ar-SA"/>
        </w:rPr>
        <w:t>dış</w:t>
      </w:r>
      <w:r w:rsidR="00C475B2" w:rsidRPr="008F3571">
        <w:rPr>
          <w:rFonts w:eastAsiaTheme="minorHAnsi"/>
          <w:b/>
          <w:color w:val="000000"/>
          <w:sz w:val="19"/>
          <w:szCs w:val="19"/>
          <w:u w:val="single"/>
          <w:lang w:eastAsia="en-US" w:bidi="ar-SA"/>
        </w:rPr>
        <w:t>arıda</w:t>
      </w:r>
      <w:r w:rsidRPr="008F3571">
        <w:rPr>
          <w:rFonts w:eastAsiaTheme="minorHAnsi"/>
          <w:b/>
          <w:color w:val="000000"/>
          <w:sz w:val="19"/>
          <w:szCs w:val="19"/>
          <w:lang w:eastAsia="en-US" w:bidi="ar-SA"/>
        </w:rPr>
        <w:t xml:space="preserve"> kalır?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A) Hayatın korunması</w:t>
      </w:r>
      <w:r w:rsidRPr="008F3571">
        <w:rPr>
          <w:rFonts w:eastAsiaTheme="minorHAnsi"/>
          <w:color w:val="000000"/>
          <w:sz w:val="19"/>
          <w:szCs w:val="19"/>
          <w:lang w:eastAsia="en-US" w:bidi="ar-SA"/>
        </w:rPr>
        <w:tab/>
        <w:t>B) Neslin korunması</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C) Aklın korunması</w:t>
      </w:r>
      <w:r w:rsidRPr="008F3571">
        <w:rPr>
          <w:rFonts w:eastAsiaTheme="minorHAnsi"/>
          <w:color w:val="000000"/>
          <w:sz w:val="19"/>
          <w:szCs w:val="19"/>
          <w:lang w:eastAsia="en-US" w:bidi="ar-SA"/>
        </w:rPr>
        <w:tab/>
      </w:r>
      <w:r w:rsidRPr="008F3571">
        <w:rPr>
          <w:rFonts w:eastAsiaTheme="minorHAnsi"/>
          <w:color w:val="000000"/>
          <w:sz w:val="19"/>
          <w:szCs w:val="19"/>
          <w:lang w:eastAsia="en-US" w:bidi="ar-SA"/>
        </w:rPr>
        <w:tab/>
        <w:t>D) Malın korunması</w:t>
      </w:r>
    </w:p>
    <w:p w:rsidR="00701DCB"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8F3571">
        <w:rPr>
          <w:rFonts w:eastAsiaTheme="minorHAnsi"/>
          <w:color w:val="000000"/>
          <w:sz w:val="19"/>
          <w:szCs w:val="19"/>
          <w:lang w:eastAsia="en-US" w:bidi="ar-SA"/>
        </w:rPr>
        <w:tab/>
        <w:t>E) Dinin korunması</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F14FA" w:rsidRPr="008F3571" w:rsidRDefault="00701DCB"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8F3571">
        <w:rPr>
          <w:rFonts w:eastAsiaTheme="minorHAnsi"/>
          <w:b/>
          <w:bCs/>
          <w:color w:val="000000"/>
          <w:sz w:val="19"/>
          <w:szCs w:val="19"/>
          <w:lang w:eastAsia="en-US" w:bidi="ar-SA"/>
        </w:rPr>
        <w:t>10.</w:t>
      </w:r>
      <w:r w:rsidR="009F14FA" w:rsidRPr="008F3571">
        <w:t xml:space="preserve"> </w:t>
      </w:r>
      <w:r w:rsidR="009F14FA" w:rsidRPr="008F3571">
        <w:rPr>
          <w:rFonts w:eastAsiaTheme="minorHAnsi"/>
          <w:bCs/>
          <w:color w:val="000000"/>
          <w:sz w:val="19"/>
          <w:szCs w:val="19"/>
          <w:lang w:eastAsia="en-US" w:bidi="ar-SA"/>
        </w:rPr>
        <w:t>Hz. Muhammed’in (sav.) vefatından sonra herhangi bir asırda müçtehitlerin bir meselenin dinî hükmü üzerinde ittifak etmeleridir.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8F3571">
        <w:rPr>
          <w:rFonts w:eastAsiaTheme="minorHAnsi"/>
          <w:b/>
          <w:bCs/>
          <w:color w:val="000000"/>
          <w:sz w:val="19"/>
          <w:szCs w:val="19"/>
          <w:lang w:eastAsia="en-US" w:bidi="ar-SA"/>
        </w:rPr>
        <w:tab/>
        <w:t>Bu tanım aşağıdaki kavramlardan hangisine aittir?</w:t>
      </w:r>
    </w:p>
    <w:p w:rsidR="009F14FA" w:rsidRPr="008F3571" w:rsidRDefault="009F14FA" w:rsidP="009F14FA">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8F3571">
        <w:rPr>
          <w:rFonts w:eastAsiaTheme="minorHAnsi"/>
          <w:b/>
          <w:bCs/>
          <w:color w:val="000000"/>
          <w:sz w:val="19"/>
          <w:szCs w:val="19"/>
          <w:lang w:eastAsia="en-US" w:bidi="ar-SA"/>
        </w:rPr>
        <w:tab/>
      </w:r>
      <w:r w:rsidRPr="008F3571">
        <w:rPr>
          <w:rFonts w:eastAsiaTheme="minorHAnsi"/>
          <w:bCs/>
          <w:color w:val="000000"/>
          <w:sz w:val="19"/>
          <w:szCs w:val="19"/>
          <w:lang w:eastAsia="en-US" w:bidi="ar-SA"/>
        </w:rPr>
        <w:t xml:space="preserve">A) Kıyas </w:t>
      </w:r>
      <w:r w:rsidRPr="008F3571">
        <w:rPr>
          <w:rFonts w:eastAsiaTheme="minorHAnsi"/>
          <w:bCs/>
          <w:color w:val="000000"/>
          <w:sz w:val="19"/>
          <w:szCs w:val="19"/>
          <w:lang w:eastAsia="en-US" w:bidi="ar-SA"/>
        </w:rPr>
        <w:tab/>
      </w:r>
      <w:r w:rsidRPr="008F3571">
        <w:rPr>
          <w:rFonts w:eastAsiaTheme="minorHAnsi"/>
          <w:bCs/>
          <w:color w:val="000000"/>
          <w:sz w:val="19"/>
          <w:szCs w:val="19"/>
          <w:lang w:eastAsia="en-US" w:bidi="ar-SA"/>
        </w:rPr>
        <w:tab/>
        <w:t xml:space="preserve">B) Sünnet </w:t>
      </w:r>
      <w:r w:rsidRPr="008F3571">
        <w:rPr>
          <w:rFonts w:eastAsiaTheme="minorHAnsi"/>
          <w:bCs/>
          <w:color w:val="000000"/>
          <w:sz w:val="19"/>
          <w:szCs w:val="19"/>
          <w:lang w:eastAsia="en-US" w:bidi="ar-SA"/>
        </w:rPr>
        <w:tab/>
        <w:t>C) Kur’an</w:t>
      </w:r>
    </w:p>
    <w:p w:rsidR="00EB627C" w:rsidRPr="00DE2D0C" w:rsidRDefault="009F14FA" w:rsidP="00AF0605">
      <w:pPr>
        <w:widowControl/>
        <w:tabs>
          <w:tab w:val="left" w:pos="340"/>
          <w:tab w:val="left" w:pos="624"/>
          <w:tab w:val="left" w:pos="737"/>
          <w:tab w:val="left" w:pos="850"/>
        </w:tabs>
        <w:adjustRightInd w:val="0"/>
        <w:spacing w:after="113" w:line="288" w:lineRule="auto"/>
        <w:ind w:left="340" w:hanging="340"/>
        <w:jc w:val="both"/>
        <w:textAlignment w:val="center"/>
        <w:rPr>
          <w:sz w:val="19"/>
          <w:szCs w:val="19"/>
        </w:rPr>
      </w:pPr>
      <w:r w:rsidRPr="008F3571">
        <w:rPr>
          <w:rFonts w:eastAsiaTheme="minorHAnsi"/>
          <w:bCs/>
          <w:color w:val="000000"/>
          <w:sz w:val="19"/>
          <w:szCs w:val="19"/>
          <w:lang w:eastAsia="en-US" w:bidi="ar-SA"/>
        </w:rPr>
        <w:tab/>
        <w:t xml:space="preserve">D) İcma </w:t>
      </w:r>
      <w:r w:rsidRPr="008F3571">
        <w:rPr>
          <w:rFonts w:eastAsiaTheme="minorHAnsi"/>
          <w:bCs/>
          <w:color w:val="000000"/>
          <w:sz w:val="19"/>
          <w:szCs w:val="19"/>
          <w:lang w:eastAsia="en-US" w:bidi="ar-SA"/>
        </w:rPr>
        <w:tab/>
      </w:r>
      <w:r w:rsidRPr="008F3571">
        <w:rPr>
          <w:rFonts w:eastAsiaTheme="minorHAnsi"/>
          <w:bCs/>
          <w:color w:val="000000"/>
          <w:sz w:val="19"/>
          <w:szCs w:val="19"/>
          <w:lang w:eastAsia="en-US" w:bidi="ar-SA"/>
        </w:rPr>
        <w:tab/>
        <w:t>E) Helal</w:t>
      </w:r>
    </w:p>
    <w:sectPr w:rsidR="00EB627C" w:rsidRPr="00DE2D0C">
      <w:pgSz w:w="11910" w:h="16840"/>
      <w:pgMar w:top="580" w:right="600" w:bottom="280" w:left="620" w:header="708" w:footer="708" w:gutter="0"/>
      <w:cols w:num="2" w:space="708" w:equalWidth="0">
        <w:col w:w="5123" w:space="359"/>
        <w:col w:w="52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C0AAF"/>
    <w:multiLevelType w:val="hybridMultilevel"/>
    <w:tmpl w:val="22C0A1F6"/>
    <w:lvl w:ilvl="0" w:tplc="DFD80EEE">
      <w:start w:val="1"/>
      <w:numFmt w:val="decimal"/>
      <w:lvlText w:val="%1."/>
      <w:lvlJc w:val="left"/>
      <w:pPr>
        <w:ind w:left="440" w:hanging="341"/>
      </w:pPr>
      <w:rPr>
        <w:rFonts w:ascii="Arial" w:eastAsia="Arial" w:hAnsi="Arial" w:cs="Arial" w:hint="default"/>
        <w:b/>
        <w:bCs/>
        <w:color w:val="231F20"/>
        <w:spacing w:val="-11"/>
        <w:w w:val="100"/>
        <w:sz w:val="19"/>
        <w:szCs w:val="19"/>
        <w:lang w:val="tr-TR" w:eastAsia="tr-TR" w:bidi="tr-TR"/>
      </w:rPr>
    </w:lvl>
    <w:lvl w:ilvl="1" w:tplc="0EC28026">
      <w:start w:val="1"/>
      <w:numFmt w:val="upperLetter"/>
      <w:lvlText w:val="%2)"/>
      <w:lvlJc w:val="left"/>
      <w:pPr>
        <w:ind w:left="682" w:hanging="243"/>
      </w:pPr>
      <w:rPr>
        <w:rFonts w:ascii="Arial" w:eastAsia="Arial" w:hAnsi="Arial" w:cs="Arial" w:hint="default"/>
        <w:color w:val="231F20"/>
        <w:spacing w:val="-1"/>
        <w:w w:val="100"/>
        <w:sz w:val="19"/>
        <w:szCs w:val="19"/>
        <w:lang w:val="tr-TR" w:eastAsia="tr-TR" w:bidi="tr-TR"/>
      </w:rPr>
    </w:lvl>
    <w:lvl w:ilvl="2" w:tplc="D72659DC">
      <w:numFmt w:val="bullet"/>
      <w:lvlText w:val="•"/>
      <w:lvlJc w:val="left"/>
      <w:pPr>
        <w:ind w:left="564" w:hanging="243"/>
      </w:pPr>
      <w:rPr>
        <w:rFonts w:hint="default"/>
        <w:lang w:val="tr-TR" w:eastAsia="tr-TR" w:bidi="tr-TR"/>
      </w:rPr>
    </w:lvl>
    <w:lvl w:ilvl="3" w:tplc="CCA09944">
      <w:numFmt w:val="bullet"/>
      <w:lvlText w:val="•"/>
      <w:lvlJc w:val="left"/>
      <w:pPr>
        <w:ind w:left="448" w:hanging="243"/>
      </w:pPr>
      <w:rPr>
        <w:rFonts w:hint="default"/>
        <w:lang w:val="tr-TR" w:eastAsia="tr-TR" w:bidi="tr-TR"/>
      </w:rPr>
    </w:lvl>
    <w:lvl w:ilvl="4" w:tplc="377CE16A">
      <w:numFmt w:val="bullet"/>
      <w:lvlText w:val="•"/>
      <w:lvlJc w:val="left"/>
      <w:pPr>
        <w:ind w:left="333" w:hanging="243"/>
      </w:pPr>
      <w:rPr>
        <w:rFonts w:hint="default"/>
        <w:lang w:val="tr-TR" w:eastAsia="tr-TR" w:bidi="tr-TR"/>
      </w:rPr>
    </w:lvl>
    <w:lvl w:ilvl="5" w:tplc="3ECEB972">
      <w:numFmt w:val="bullet"/>
      <w:lvlText w:val="•"/>
      <w:lvlJc w:val="left"/>
      <w:pPr>
        <w:ind w:left="217" w:hanging="243"/>
      </w:pPr>
      <w:rPr>
        <w:rFonts w:hint="default"/>
        <w:lang w:val="tr-TR" w:eastAsia="tr-TR" w:bidi="tr-TR"/>
      </w:rPr>
    </w:lvl>
    <w:lvl w:ilvl="6" w:tplc="EBE68DF4">
      <w:numFmt w:val="bullet"/>
      <w:lvlText w:val="•"/>
      <w:lvlJc w:val="left"/>
      <w:pPr>
        <w:ind w:left="102" w:hanging="243"/>
      </w:pPr>
      <w:rPr>
        <w:rFonts w:hint="default"/>
        <w:lang w:val="tr-TR" w:eastAsia="tr-TR" w:bidi="tr-TR"/>
      </w:rPr>
    </w:lvl>
    <w:lvl w:ilvl="7" w:tplc="4E44FFDC">
      <w:numFmt w:val="bullet"/>
      <w:lvlText w:val="•"/>
      <w:lvlJc w:val="left"/>
      <w:pPr>
        <w:ind w:left="-14" w:hanging="243"/>
      </w:pPr>
      <w:rPr>
        <w:rFonts w:hint="default"/>
        <w:lang w:val="tr-TR" w:eastAsia="tr-TR" w:bidi="tr-TR"/>
      </w:rPr>
    </w:lvl>
    <w:lvl w:ilvl="8" w:tplc="60E6B694">
      <w:numFmt w:val="bullet"/>
      <w:lvlText w:val="•"/>
      <w:lvlJc w:val="left"/>
      <w:pPr>
        <w:ind w:left="-129" w:hanging="243"/>
      </w:pPr>
      <w:rPr>
        <w:rFonts w:hint="default"/>
        <w:lang w:val="tr-TR" w:eastAsia="tr-TR" w:bidi="tr-TR"/>
      </w:rPr>
    </w:lvl>
  </w:abstractNum>
  <w:abstractNum w:abstractNumId="1" w15:restartNumberingAfterBreak="0">
    <w:nsid w:val="715E7E43"/>
    <w:multiLevelType w:val="hybridMultilevel"/>
    <w:tmpl w:val="5C3CEF82"/>
    <w:lvl w:ilvl="0" w:tplc="00A063F6">
      <w:start w:val="1"/>
      <w:numFmt w:val="decimal"/>
      <w:lvlText w:val="%1."/>
      <w:lvlJc w:val="left"/>
      <w:pPr>
        <w:ind w:left="440" w:hanging="341"/>
      </w:pPr>
      <w:rPr>
        <w:rFonts w:ascii="Arial" w:eastAsia="Arial" w:hAnsi="Arial" w:cs="Arial" w:hint="default"/>
        <w:color w:val="231F20"/>
        <w:spacing w:val="-1"/>
        <w:w w:val="100"/>
        <w:sz w:val="19"/>
        <w:szCs w:val="19"/>
        <w:lang w:val="tr-TR" w:eastAsia="tr-TR" w:bidi="tr-TR"/>
      </w:rPr>
    </w:lvl>
    <w:lvl w:ilvl="1" w:tplc="697C117A">
      <w:numFmt w:val="bullet"/>
      <w:lvlText w:val="•"/>
      <w:lvlJc w:val="left"/>
      <w:pPr>
        <w:ind w:left="1464" w:hanging="341"/>
      </w:pPr>
      <w:rPr>
        <w:rFonts w:hint="default"/>
        <w:lang w:val="tr-TR" w:eastAsia="tr-TR" w:bidi="tr-TR"/>
      </w:rPr>
    </w:lvl>
    <w:lvl w:ilvl="2" w:tplc="D0F49D82">
      <w:numFmt w:val="bullet"/>
      <w:lvlText w:val="•"/>
      <w:lvlJc w:val="left"/>
      <w:pPr>
        <w:ind w:left="2489" w:hanging="341"/>
      </w:pPr>
      <w:rPr>
        <w:rFonts w:hint="default"/>
        <w:lang w:val="tr-TR" w:eastAsia="tr-TR" w:bidi="tr-TR"/>
      </w:rPr>
    </w:lvl>
    <w:lvl w:ilvl="3" w:tplc="177E9582">
      <w:numFmt w:val="bullet"/>
      <w:lvlText w:val="•"/>
      <w:lvlJc w:val="left"/>
      <w:pPr>
        <w:ind w:left="3513" w:hanging="341"/>
      </w:pPr>
      <w:rPr>
        <w:rFonts w:hint="default"/>
        <w:lang w:val="tr-TR" w:eastAsia="tr-TR" w:bidi="tr-TR"/>
      </w:rPr>
    </w:lvl>
    <w:lvl w:ilvl="4" w:tplc="1C54144E">
      <w:numFmt w:val="bullet"/>
      <w:lvlText w:val="•"/>
      <w:lvlJc w:val="left"/>
      <w:pPr>
        <w:ind w:left="4538" w:hanging="341"/>
      </w:pPr>
      <w:rPr>
        <w:rFonts w:hint="default"/>
        <w:lang w:val="tr-TR" w:eastAsia="tr-TR" w:bidi="tr-TR"/>
      </w:rPr>
    </w:lvl>
    <w:lvl w:ilvl="5" w:tplc="63007324">
      <w:numFmt w:val="bullet"/>
      <w:lvlText w:val="•"/>
      <w:lvlJc w:val="left"/>
      <w:pPr>
        <w:ind w:left="5562" w:hanging="341"/>
      </w:pPr>
      <w:rPr>
        <w:rFonts w:hint="default"/>
        <w:lang w:val="tr-TR" w:eastAsia="tr-TR" w:bidi="tr-TR"/>
      </w:rPr>
    </w:lvl>
    <w:lvl w:ilvl="6" w:tplc="AB86E980">
      <w:numFmt w:val="bullet"/>
      <w:lvlText w:val="•"/>
      <w:lvlJc w:val="left"/>
      <w:pPr>
        <w:ind w:left="6587" w:hanging="341"/>
      </w:pPr>
      <w:rPr>
        <w:rFonts w:hint="default"/>
        <w:lang w:val="tr-TR" w:eastAsia="tr-TR" w:bidi="tr-TR"/>
      </w:rPr>
    </w:lvl>
    <w:lvl w:ilvl="7" w:tplc="541288BA">
      <w:numFmt w:val="bullet"/>
      <w:lvlText w:val="•"/>
      <w:lvlJc w:val="left"/>
      <w:pPr>
        <w:ind w:left="7611" w:hanging="341"/>
      </w:pPr>
      <w:rPr>
        <w:rFonts w:hint="default"/>
        <w:lang w:val="tr-TR" w:eastAsia="tr-TR" w:bidi="tr-TR"/>
      </w:rPr>
    </w:lvl>
    <w:lvl w:ilvl="8" w:tplc="EA8A6976">
      <w:numFmt w:val="bullet"/>
      <w:lvlText w:val="•"/>
      <w:lvlJc w:val="left"/>
      <w:pPr>
        <w:ind w:left="8636" w:hanging="341"/>
      </w:pPr>
      <w:rPr>
        <w:rFonts w:hint="default"/>
        <w:lang w:val="tr-TR" w:eastAsia="tr-TR" w:bidi="tr-TR"/>
      </w:rPr>
    </w:lvl>
  </w:abstractNum>
  <w:num w:numId="1" w16cid:durableId="1384867826">
    <w:abstractNumId w:val="0"/>
  </w:num>
  <w:num w:numId="2" w16cid:durableId="117349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B627C"/>
    <w:rsid w:val="00275DBD"/>
    <w:rsid w:val="00340A55"/>
    <w:rsid w:val="003F00B3"/>
    <w:rsid w:val="0046154F"/>
    <w:rsid w:val="004A0128"/>
    <w:rsid w:val="0051574E"/>
    <w:rsid w:val="005405C8"/>
    <w:rsid w:val="00627067"/>
    <w:rsid w:val="0066718D"/>
    <w:rsid w:val="00701DCB"/>
    <w:rsid w:val="00841D71"/>
    <w:rsid w:val="008F3571"/>
    <w:rsid w:val="009041A9"/>
    <w:rsid w:val="009F14FA"/>
    <w:rsid w:val="00AF0605"/>
    <w:rsid w:val="00BF552E"/>
    <w:rsid w:val="00C475B2"/>
    <w:rsid w:val="00C91DF5"/>
    <w:rsid w:val="00D50867"/>
    <w:rsid w:val="00DE2D0C"/>
    <w:rsid w:val="00EB627C"/>
    <w:rsid w:val="00F23BC7"/>
    <w:rsid w:val="00F3627F"/>
    <w:rsid w:val="00F85FE9"/>
    <w:rsid w:val="00FC5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4C8554"/>
  <w15:docId w15:val="{2C316243-09A6-4287-A036-D23BB49E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15"/>
      <w:ind w:left="440"/>
      <w:jc w:val="both"/>
      <w:outlineLvl w:val="0"/>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9"/>
      <w:szCs w:val="19"/>
    </w:rPr>
  </w:style>
  <w:style w:type="paragraph" w:styleId="ListeParagraf">
    <w:name w:val="List Paragraph"/>
    <w:basedOn w:val="Normal"/>
    <w:uiPriority w:val="1"/>
    <w:qFormat/>
    <w:pPr>
      <w:spacing w:before="175"/>
      <w:ind w:left="682" w:hanging="243"/>
      <w:jc w:val="both"/>
    </w:pPr>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66718D"/>
    <w:pPr>
      <w:widowControl/>
      <w:adjustRightInd w:val="0"/>
      <w:spacing w:line="288" w:lineRule="auto"/>
      <w:textAlignment w:val="center"/>
    </w:pPr>
    <w:rPr>
      <w:rFonts w:ascii="MinionPro-Regular" w:eastAsiaTheme="minorHAnsi" w:hAnsi="MinionPro-Regular" w:cs="MinionPro-Regular"/>
      <w:color w:val="000000"/>
      <w:sz w:val="24"/>
      <w:szCs w:val="24"/>
      <w:lang w:val="en-US" w:eastAsia="en-US" w:bidi="ar-SA"/>
    </w:rPr>
  </w:style>
  <w:style w:type="character" w:styleId="Kpr">
    <w:name w:val="Hyperlink"/>
    <w:basedOn w:val="VarsaylanParagrafYazTipi"/>
    <w:uiPriority w:val="99"/>
    <w:unhideWhenUsed/>
    <w:rsid w:val="00F23B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02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977</Words>
  <Characters>5574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2021-10-23T10:13:00Z</dcterms:created>
  <dcterms:modified xsi:type="dcterms:W3CDTF">2022-11-19T10:11:00Z</dcterms:modified>
  <cp:category>https://www.HangiSoru.com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2021-10-23T00:00:00Z</vt:filetime>
  </property>
  <property fmtid="{D5CDD505-2E9C-101B-9397-08002B2CF9AE}" pid="3" name="Creator">
    <vt:lpwstr>Adobe InDesign CS6 (Windows)</vt:lpwstr>
  </property>
  <property fmtid="{D5CDD505-2E9C-101B-9397-08002B2CF9AE}" pid="4" name="LastSaved">
    <vt:filetime>2021-10-23T00:00:00Z</vt:filetime>
  </property>
</Properties>
</file>