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449"/>
        <w:tblW w:w="11507" w:type="dxa"/>
        <w:tblLook w:val="04A0" w:firstRow="1" w:lastRow="0" w:firstColumn="1" w:lastColumn="0" w:noHBand="0" w:noVBand="1"/>
      </w:tblPr>
      <w:tblGrid>
        <w:gridCol w:w="3835"/>
        <w:gridCol w:w="3836"/>
        <w:gridCol w:w="3836"/>
      </w:tblGrid>
      <w:tr w:rsidR="00E24CA0" w:rsidRPr="00E24CA0" w:rsidTr="00E24CA0">
        <w:trPr>
          <w:trHeight w:val="983"/>
        </w:trPr>
        <w:tc>
          <w:tcPr>
            <w:tcW w:w="3835" w:type="dxa"/>
          </w:tcPr>
          <w:p w:rsidR="00E24CA0" w:rsidRPr="00E24CA0" w:rsidRDefault="00E24CA0" w:rsidP="00E24CA0">
            <w:pPr>
              <w:pStyle w:val="Alnt"/>
              <w:rPr>
                <w:i w:val="0"/>
                <w:sz w:val="36"/>
                <w:szCs w:val="36"/>
                <w:lang w:eastAsia="tr-TR"/>
              </w:rPr>
            </w:pPr>
            <w:r w:rsidRPr="00E24CA0">
              <w:rPr>
                <w:i w:val="0"/>
                <w:sz w:val="36"/>
                <w:szCs w:val="36"/>
                <w:lang w:eastAsia="tr-TR"/>
              </w:rPr>
              <w:t>Ad:</w:t>
            </w:r>
            <w:r w:rsidRPr="00E24CA0">
              <w:rPr>
                <w:i w:val="0"/>
                <w:sz w:val="36"/>
                <w:szCs w:val="36"/>
                <w:lang w:eastAsia="tr-TR"/>
              </w:rPr>
              <w:br/>
            </w:r>
            <w:proofErr w:type="spellStart"/>
            <w:r w:rsidRPr="00E24CA0">
              <w:rPr>
                <w:i w:val="0"/>
                <w:sz w:val="36"/>
                <w:szCs w:val="36"/>
                <w:lang w:eastAsia="tr-TR"/>
              </w:rPr>
              <w:t>Soyad</w:t>
            </w:r>
            <w:proofErr w:type="spellEnd"/>
            <w:r w:rsidRPr="00E24CA0">
              <w:rPr>
                <w:i w:val="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3836" w:type="dxa"/>
          </w:tcPr>
          <w:p w:rsidR="00E24CA0" w:rsidRPr="00E24CA0" w:rsidRDefault="00E24CA0" w:rsidP="00E24CA0">
            <w:pPr>
              <w:pStyle w:val="Alnt"/>
              <w:jc w:val="center"/>
              <w:rPr>
                <w:b/>
                <w:i w:val="0"/>
                <w:sz w:val="32"/>
                <w:szCs w:val="32"/>
                <w:lang w:eastAsia="tr-TR"/>
              </w:rPr>
            </w:pPr>
            <w:r w:rsidRPr="00E24CA0">
              <w:rPr>
                <w:b/>
                <w:i w:val="0"/>
                <w:sz w:val="32"/>
                <w:szCs w:val="32"/>
                <w:lang w:eastAsia="tr-TR"/>
              </w:rPr>
              <w:t>10. Sınıf Tarih Dersi 2. Dönem 1.Yazılı Soruları</w:t>
            </w:r>
          </w:p>
        </w:tc>
        <w:tc>
          <w:tcPr>
            <w:tcW w:w="3836" w:type="dxa"/>
          </w:tcPr>
          <w:p w:rsidR="00E24CA0" w:rsidRPr="00E24CA0" w:rsidRDefault="00E24CA0" w:rsidP="00E24CA0">
            <w:pPr>
              <w:pStyle w:val="Alnt"/>
              <w:rPr>
                <w:i w:val="0"/>
                <w:sz w:val="36"/>
                <w:szCs w:val="36"/>
                <w:lang w:eastAsia="tr-TR"/>
              </w:rPr>
            </w:pPr>
            <w:r w:rsidRPr="00E24CA0">
              <w:rPr>
                <w:i w:val="0"/>
                <w:sz w:val="36"/>
                <w:szCs w:val="36"/>
                <w:lang w:eastAsia="tr-TR"/>
              </w:rPr>
              <w:t>Puan:</w:t>
            </w:r>
          </w:p>
        </w:tc>
      </w:tr>
    </w:tbl>
    <w:p w:rsidR="00E24CA0" w:rsidRPr="00E24CA0" w:rsidRDefault="00E24CA0" w:rsidP="002F67CA">
      <w:pPr>
        <w:pStyle w:val="Alnt"/>
        <w:rPr>
          <w:rFonts w:ascii="Verdana" w:hAnsi="Verdana"/>
          <w:b/>
          <w:i w:val="0"/>
          <w:sz w:val="28"/>
          <w:szCs w:val="28"/>
        </w:rPr>
      </w:pPr>
      <w:r w:rsidRPr="00E24CA0">
        <w:rPr>
          <w:rFonts w:ascii="Verdana" w:eastAsia="Times New Roman" w:hAnsi="Verdana" w:cstheme="minorHAnsi"/>
          <w:b/>
          <w:bCs/>
          <w:i w:val="0"/>
          <w:sz w:val="28"/>
          <w:szCs w:val="28"/>
          <w:lang w:eastAsia="tr-TR"/>
        </w:rPr>
        <w:t>A-Aşağıdaki soruları Cevaplandırınız.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1-İstanbul'un Fethinin Sebeplerini Yazınız.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2- Mısır Seferinin Sonuçlarını Yazınız </w:t>
      </w:r>
      <w:r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</w:r>
      <w:r w:rsidRPr="00E24CA0">
        <w:rPr>
          <w:rFonts w:ascii="Verdana" w:hAnsi="Verdana"/>
          <w:b/>
          <w:i w:val="0"/>
          <w:sz w:val="28"/>
          <w:szCs w:val="28"/>
        </w:rPr>
        <w:t>B-</w:t>
      </w:r>
      <w:r w:rsidRPr="00E24CA0">
        <w:rPr>
          <w:rFonts w:ascii="Verdana" w:hAnsi="Verdana"/>
          <w:b/>
          <w:bCs/>
          <w:i w:val="0"/>
          <w:sz w:val="28"/>
          <w:szCs w:val="28"/>
        </w:rPr>
        <w:t>Aşağıdaki Anadolu'nun İslamlaşmasında Katkıları olan Sufi Alimlerin Özellikleri verilmiştir. Verilen Boşluklara ilgili olanlara yazınız.</w:t>
      </w:r>
      <w:r>
        <w:rPr>
          <w:rFonts w:ascii="Verdana" w:hAnsi="Verdana"/>
          <w:b/>
          <w:bCs/>
          <w:i w:val="0"/>
          <w:sz w:val="28"/>
          <w:szCs w:val="28"/>
        </w:rPr>
        <w:br/>
      </w:r>
      <w:r w:rsidRPr="00E24CA0">
        <w:rPr>
          <w:rFonts w:ascii="Verdana" w:eastAsia="Times New Roman" w:hAnsi="Verdana" w:cs="Times New Roman"/>
          <w:b/>
          <w:bCs/>
          <w:i w:val="0"/>
          <w:color w:val="FF9900"/>
          <w:sz w:val="20"/>
          <w:szCs w:val="20"/>
          <w:lang w:eastAsia="tr-TR"/>
        </w:rPr>
        <w:t xml:space="preserve">Ahmet </w:t>
      </w:r>
      <w:proofErr w:type="gramStart"/>
      <w:r w:rsidRPr="00E24CA0">
        <w:rPr>
          <w:rFonts w:ascii="Verdana" w:eastAsia="Times New Roman" w:hAnsi="Verdana" w:cs="Times New Roman"/>
          <w:b/>
          <w:bCs/>
          <w:i w:val="0"/>
          <w:color w:val="FF9900"/>
          <w:sz w:val="20"/>
          <w:szCs w:val="20"/>
          <w:lang w:eastAsia="tr-TR"/>
        </w:rPr>
        <w:t>Yesevi ,</w:t>
      </w:r>
      <w:proofErr w:type="gramEnd"/>
      <w:r w:rsidRPr="00E24CA0">
        <w:rPr>
          <w:rFonts w:ascii="Verdana" w:eastAsia="Times New Roman" w:hAnsi="Verdana" w:cs="Times New Roman"/>
          <w:b/>
          <w:bCs/>
          <w:i w:val="0"/>
          <w:color w:val="FF9900"/>
          <w:sz w:val="20"/>
          <w:szCs w:val="20"/>
          <w:lang w:eastAsia="tr-TR"/>
        </w:rPr>
        <w:t xml:space="preserve"> Mevlânâ </w:t>
      </w:r>
      <w:proofErr w:type="spellStart"/>
      <w:r w:rsidRPr="00E24CA0">
        <w:rPr>
          <w:rFonts w:ascii="Verdana" w:eastAsia="Times New Roman" w:hAnsi="Verdana" w:cs="Times New Roman"/>
          <w:b/>
          <w:bCs/>
          <w:i w:val="0"/>
          <w:color w:val="FF9900"/>
          <w:sz w:val="20"/>
          <w:szCs w:val="20"/>
          <w:lang w:eastAsia="tr-TR"/>
        </w:rPr>
        <w:t>Celâleddîn</w:t>
      </w:r>
      <w:proofErr w:type="spellEnd"/>
      <w:r w:rsidRPr="00E24CA0">
        <w:rPr>
          <w:rFonts w:ascii="Verdana" w:eastAsia="Times New Roman" w:hAnsi="Verdana" w:cs="Times New Roman"/>
          <w:b/>
          <w:bCs/>
          <w:i w:val="0"/>
          <w:color w:val="FF9900"/>
          <w:sz w:val="20"/>
          <w:szCs w:val="20"/>
          <w:lang w:eastAsia="tr-TR"/>
        </w:rPr>
        <w:t xml:space="preserve">-î Rumî, Yunus Emre, Hacı </w:t>
      </w:r>
      <w:proofErr w:type="spellStart"/>
      <w:r w:rsidRPr="00E24CA0">
        <w:rPr>
          <w:rFonts w:ascii="Verdana" w:eastAsia="Times New Roman" w:hAnsi="Verdana" w:cs="Times New Roman"/>
          <w:b/>
          <w:bCs/>
          <w:i w:val="0"/>
          <w:color w:val="FF9900"/>
          <w:sz w:val="20"/>
          <w:szCs w:val="20"/>
          <w:lang w:eastAsia="tr-TR"/>
        </w:rPr>
        <w:t>Bektâş</w:t>
      </w:r>
      <w:proofErr w:type="spellEnd"/>
      <w:r w:rsidRPr="00E24CA0">
        <w:rPr>
          <w:rFonts w:ascii="Verdana" w:eastAsia="Times New Roman" w:hAnsi="Verdana" w:cs="Times New Roman"/>
          <w:b/>
          <w:bCs/>
          <w:i w:val="0"/>
          <w:color w:val="FF9900"/>
          <w:sz w:val="20"/>
          <w:szCs w:val="20"/>
          <w:lang w:eastAsia="tr-TR"/>
        </w:rPr>
        <w:t>-ı Velî, Ahî Evran </w:t>
      </w:r>
      <w:r w:rsidRPr="00E24CA0">
        <w:rPr>
          <w:rFonts w:ascii="Verdana" w:eastAsia="Times New Roman" w:hAnsi="Verdana" w:cs="Times New Roman"/>
          <w:b/>
          <w:bCs/>
          <w:i w:val="0"/>
          <w:sz w:val="20"/>
          <w:szCs w:val="20"/>
          <w:lang w:eastAsia="tr-TR"/>
        </w:rPr>
        <w:br/>
        <w:t>1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-Öğretisinin özü, ahlaki hürriyettir. Ahlaki hürriyete, “Hakkı bilmek için ilk önce kendini bilmek” ve “Ölmeden önce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 xml:space="preserve">ölmek” anlayışıyla ulaşılır. Ahmet </w:t>
      </w:r>
      <w:proofErr w:type="spellStart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Yesevî</w:t>
      </w:r>
      <w:proofErr w:type="spellEnd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 xml:space="preserve">, bunu kâmil insan öğretisiyle sistemleştirir. Bu öğretinin temeli hikmet, sohbet ve ahlak esaslarına dayanır. Bu üç esas insanı, nefsin esaretinden ve kendine yabancılaşmaktan kurtararak ahlaki olgunluğa kavuşturur. Bu </w:t>
      </w:r>
      <w:proofErr w:type="spellStart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kişi’ye</w:t>
      </w:r>
      <w:proofErr w:type="spellEnd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 xml:space="preserve"> göre herhangi bir siyasi ve sosyal hizmet; ahlakı prensiplere, insanı sevmeye, adalete, doğruluğa ve eşitliğe dayanmalıdır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</w:r>
      <w:proofErr w:type="gramStart"/>
      <w:r w:rsidRPr="00E24CA0">
        <w:rPr>
          <w:rFonts w:ascii="Verdana" w:eastAsia="Times New Roman" w:hAnsi="Verdana" w:cs="Times New Roman"/>
          <w:b/>
          <w:i w:val="0"/>
          <w:sz w:val="20"/>
          <w:szCs w:val="20"/>
          <w:lang w:eastAsia="tr-TR"/>
        </w:rPr>
        <w:t>Cevap :</w:t>
      </w:r>
      <w:proofErr w:type="gramEnd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</w:r>
      <w:r w:rsidRPr="00E24CA0">
        <w:rPr>
          <w:rFonts w:ascii="Verdana" w:eastAsia="Times New Roman" w:hAnsi="Verdana" w:cs="Times New Roman"/>
          <w:b/>
          <w:bCs/>
          <w:i w:val="0"/>
          <w:sz w:val="20"/>
          <w:szCs w:val="20"/>
          <w:lang w:eastAsia="tr-TR"/>
        </w:rPr>
        <w:t>2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-“Gel, gene gel, ne olursan ol, gel!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 xml:space="preserve">İster kâfir, ister ateşe, ister puta tapan </w:t>
      </w:r>
      <w:proofErr w:type="spellStart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ol!</w:t>
      </w:r>
      <w:r w:rsidRPr="00E24CA0">
        <w:rPr>
          <w:rFonts w:ascii="Verdana" w:eastAsia="Times New Roman" w:hAnsi="Verdana" w:cs="Times New Roman"/>
          <w:b/>
          <w:i w:val="0"/>
          <w:color w:val="FFFFFF" w:themeColor="background1"/>
          <w:sz w:val="20"/>
          <w:szCs w:val="20"/>
          <w:lang w:eastAsia="tr-TR"/>
        </w:rPr>
        <w:t>https</w:t>
      </w:r>
      <w:proofErr w:type="spellEnd"/>
      <w:r w:rsidRPr="00E24CA0">
        <w:rPr>
          <w:rFonts w:ascii="Verdana" w:eastAsia="Times New Roman" w:hAnsi="Verdana" w:cs="Times New Roman"/>
          <w:b/>
          <w:i w:val="0"/>
          <w:color w:val="FFFFFF" w:themeColor="background1"/>
          <w:sz w:val="20"/>
          <w:szCs w:val="20"/>
          <w:lang w:eastAsia="tr-TR"/>
        </w:rPr>
        <w:t>://yahyagungor.net</w:t>
      </w:r>
      <w:r w:rsidRPr="00E24CA0">
        <w:rPr>
          <w:rFonts w:ascii="Verdana" w:eastAsia="Times New Roman" w:hAnsi="Verdana" w:cs="Times New Roman"/>
          <w:b/>
          <w:i w:val="0"/>
          <w:color w:val="FFFFFF" w:themeColor="background1"/>
          <w:sz w:val="20"/>
          <w:szCs w:val="20"/>
          <w:lang w:eastAsia="tr-TR"/>
        </w:rPr>
        <w:br/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Kapımız umutsuzluk kapısı değildir,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Yüz kez tövbeni bozmuş olsan da gel!” Dizelerinin de yazarı....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</w:r>
      <w:r w:rsidRPr="00E24CA0">
        <w:rPr>
          <w:rFonts w:ascii="Verdana" w:eastAsia="Times New Roman" w:hAnsi="Verdana" w:cs="Times New Roman"/>
          <w:b/>
          <w:i w:val="0"/>
          <w:sz w:val="20"/>
          <w:szCs w:val="20"/>
          <w:lang w:eastAsia="tr-TR"/>
        </w:rPr>
        <w:t>Cevap: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</w:r>
      <w:r w:rsidRPr="00E24CA0">
        <w:rPr>
          <w:rFonts w:ascii="Verdana" w:eastAsia="Times New Roman" w:hAnsi="Verdana" w:cs="Times New Roman"/>
          <w:b/>
          <w:bCs/>
          <w:i w:val="0"/>
          <w:sz w:val="20"/>
          <w:szCs w:val="20"/>
          <w:lang w:eastAsia="tr-TR"/>
        </w:rPr>
        <w:t>3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-İnsan sevgisi ile ilgili görüşlerini ortaya koyarken bağnazca tutumlara da karşı çıkmıştır.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“İlim ilim bilmektir, ilim kendin bilmektir,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Sen kendini bilmedin, bu nice okumaktır?”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diyen ...........'a göre ilimden asıl amaç, insanın kendini tanıması ve olgunlaşmasıdır.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</w:r>
      <w:r w:rsidRPr="00E24CA0">
        <w:rPr>
          <w:rFonts w:ascii="Verdana" w:eastAsia="Times New Roman" w:hAnsi="Verdana" w:cs="Times New Roman"/>
          <w:b/>
          <w:i w:val="0"/>
          <w:sz w:val="20"/>
          <w:szCs w:val="20"/>
          <w:lang w:eastAsia="tr-TR"/>
        </w:rPr>
        <w:t>Cevap: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</w:r>
      <w:r w:rsidRPr="00E24CA0">
        <w:rPr>
          <w:rFonts w:ascii="Verdana" w:eastAsia="Times New Roman" w:hAnsi="Verdana" w:cs="Times New Roman"/>
          <w:b/>
          <w:bCs/>
          <w:i w:val="0"/>
          <w:sz w:val="20"/>
          <w:szCs w:val="20"/>
          <w:lang w:eastAsia="tr-TR"/>
        </w:rPr>
        <w:t>4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-“Bilmek istersen seni, can içre ara canı, geç canından bul anı, sen seni bil sen seni.” diyerek genellikle nefsin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olgunluğunu önemli saymış, olgunluğa erişmek ve kendini tanımak gibi öğretileri dile getirmiştir.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</w:r>
      <w:proofErr w:type="spellStart"/>
      <w:r w:rsidRPr="00E24CA0">
        <w:rPr>
          <w:rFonts w:ascii="Verdana" w:eastAsia="Times New Roman" w:hAnsi="Verdana" w:cs="Times New Roman"/>
          <w:b/>
          <w:i w:val="0"/>
          <w:sz w:val="20"/>
          <w:szCs w:val="20"/>
          <w:lang w:eastAsia="tr-TR"/>
        </w:rPr>
        <w:t>Cevap:</w:t>
      </w:r>
      <w:r w:rsidRPr="00E24CA0">
        <w:rPr>
          <w:rFonts w:ascii="Verdana" w:eastAsia="Times New Roman" w:hAnsi="Verdana" w:cs="Times New Roman"/>
          <w:b/>
          <w:i w:val="0"/>
          <w:color w:val="FFFFFF" w:themeColor="background1"/>
          <w:sz w:val="20"/>
          <w:szCs w:val="20"/>
          <w:lang w:eastAsia="tr-TR"/>
        </w:rPr>
        <w:t>https</w:t>
      </w:r>
      <w:hyperlink r:id="rId6" w:history="1">
        <w:r w:rsidR="00D518EB" w:rsidRPr="00846B6F">
          <w:rPr>
            <w:rStyle w:val="Kpr"/>
            <w:b/>
          </w:rPr>
          <w:t>https</w:t>
        </w:r>
        <w:proofErr w:type="spellEnd"/>
        <w:r w:rsidR="00D518EB" w:rsidRPr="00846B6F">
          <w:rPr>
            <w:rStyle w:val="Kpr"/>
            <w:b/>
          </w:rPr>
          <w:t>://www.</w:t>
        </w:r>
        <w:r w:rsidR="00327A4E">
          <w:rPr>
            <w:rStyle w:val="Kpr"/>
            <w:b/>
          </w:rPr>
          <w:t>HangiSoru</w:t>
        </w:r>
        <w:r w:rsidR="00D518EB" w:rsidRPr="00846B6F">
          <w:rPr>
            <w:rStyle w:val="Kpr"/>
            <w:b/>
          </w:rPr>
          <w:t>.com/</w:t>
        </w:r>
      </w:hyperlink>
      <w:r w:rsidRPr="00E24CA0">
        <w:rPr>
          <w:rFonts w:ascii="Verdana" w:eastAsia="Times New Roman" w:hAnsi="Verdana" w:cs="Times New Roman"/>
          <w:b/>
          <w:i w:val="0"/>
          <w:color w:val="FFFFFF" w:themeColor="background1"/>
          <w:sz w:val="20"/>
          <w:szCs w:val="20"/>
          <w:lang w:eastAsia="tr-TR"/>
        </w:rPr>
        <w:t>://yahyagungor.net</w:t>
      </w:r>
      <w:r w:rsidRPr="00E24CA0">
        <w:rPr>
          <w:rFonts w:ascii="Verdana" w:eastAsia="Times New Roman" w:hAnsi="Verdana" w:cs="Times New Roman"/>
          <w:b/>
          <w:i w:val="0"/>
          <w:color w:val="FFFFFF" w:themeColor="background1"/>
          <w:sz w:val="20"/>
          <w:szCs w:val="20"/>
          <w:lang w:eastAsia="tr-TR"/>
        </w:rPr>
        <w:br/>
      </w:r>
      <w:r w:rsidRPr="00E24CA0">
        <w:rPr>
          <w:rFonts w:ascii="Verdana" w:hAnsi="Verdana"/>
          <w:b/>
          <w:i w:val="0"/>
          <w:sz w:val="28"/>
          <w:szCs w:val="28"/>
        </w:rPr>
        <w:t>C-Aşağıdaki Cümleleri Doğru yanlış olarak gruplandırınız.</w:t>
      </w:r>
      <w:r>
        <w:rPr>
          <w:rFonts w:ascii="Verdana" w:hAnsi="Verdana"/>
          <w:b/>
          <w:sz w:val="28"/>
          <w:szCs w:val="28"/>
        </w:rPr>
        <w:br/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1. ( ) Medreseler, en önemli Osmanlı örgün eğitim kurumlan arasındadır.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2. ( ) Osmanlı Devleti’nde kitabi kültür (</w:t>
      </w:r>
      <w:proofErr w:type="spellStart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divân</w:t>
      </w:r>
      <w:proofErr w:type="spellEnd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 xml:space="preserve"> edebiyatı) padişahların desteği ile gelişmiştir.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3. ( ) II. Bayezid Dönemi’nde çıkan Şah Kulu İsyanı Osmanlı Devleti’nin otoritesinin sarsılmasına neden olmuştur.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>4. ( ) Mohaç Meydan Muharebesi sonucunda Osmanlı Devleti, Macar Krallığı’nın siyasi varlığına son vermiştir.</w:t>
      </w:r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br/>
        <w:t xml:space="preserve">5. ( ) Yavuz Sultan Selim, Anadolu’daki Şii tehlikesini ortadan kaldırmak amacıyla </w:t>
      </w:r>
      <w:proofErr w:type="spellStart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>SafevilerleRidaniye</w:t>
      </w:r>
      <w:proofErr w:type="spellEnd"/>
      <w:r w:rsidRPr="00E24CA0">
        <w:rPr>
          <w:rFonts w:ascii="Verdana" w:eastAsia="Times New Roman" w:hAnsi="Verdana" w:cs="Times New Roman"/>
          <w:i w:val="0"/>
          <w:sz w:val="20"/>
          <w:szCs w:val="20"/>
          <w:lang w:eastAsia="tr-TR"/>
        </w:rPr>
        <w:t xml:space="preserve"> Savaşı’nı yapmıştır.</w:t>
      </w:r>
      <w:r w:rsidR="002C741A" w:rsidRPr="00E24CA0">
        <w:rPr>
          <w:rFonts w:ascii="Verdana" w:hAnsi="Verdana"/>
          <w:b/>
          <w:i w:val="0"/>
          <w:sz w:val="28"/>
          <w:szCs w:val="28"/>
        </w:rPr>
        <w:t xml:space="preserve"> </w:t>
      </w:r>
    </w:p>
    <w:p w:rsidR="0024598F" w:rsidRPr="00E24CA0" w:rsidRDefault="00E24CA0" w:rsidP="00E24CA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theme="minorHAnsi"/>
          <w:b/>
          <w:bCs/>
          <w:sz w:val="20"/>
          <w:szCs w:val="20"/>
          <w:lang w:eastAsia="tr-TR"/>
        </w:rPr>
      </w:pPr>
      <w:r w:rsidRPr="00E24CA0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D-Aşağıdaki noktalı yerlere uygun ifadeleri yazınız.</w:t>
      </w:r>
      <w:r w:rsidRPr="00E24CA0">
        <w:rPr>
          <w:rFonts w:ascii="Verdana" w:eastAsia="Times New Roman" w:hAnsi="Verdana" w:cstheme="minorHAnsi"/>
          <w:b/>
          <w:bCs/>
          <w:sz w:val="20"/>
          <w:szCs w:val="20"/>
          <w:lang w:eastAsia="tr-TR"/>
        </w:rPr>
        <w:br/>
      </w:r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ŞEHZADEBAŞI-SELİMİYE-SÜLEYMANİYE- KAZASKER-KADI -HATTAT- AVNİ-</w:t>
      </w:r>
      <w:proofErr w:type="gramStart"/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SEMERKANT  -</w:t>
      </w:r>
      <w:proofErr w:type="gramEnd"/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ALİ KUŞCU</w:t>
      </w:r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br/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1. Osmanlı Devleti’nde ilmiye sınıfı üyelerinden </w:t>
      </w:r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……....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 </w:t>
      </w:r>
      <w:proofErr w:type="gramStart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divanda</w:t>
      </w:r>
      <w:proofErr w:type="gramEnd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adli ve askerî </w:t>
      </w:r>
      <w:proofErr w:type="spellStart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işlerden;taşrada</w:t>
      </w:r>
      <w:proofErr w:type="spellEnd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  ise adli ve  idari işlerden </w:t>
      </w:r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...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sorumludur.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br/>
        <w:t xml:space="preserve">2. Osmanlı’da güzel yazı yazma sanatına HAT , bu sanatla uğraşanlara ise </w:t>
      </w:r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.....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denir.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br/>
        <w:t xml:space="preserve">3. Osmanlı padişahlarından Fatih Sultan Mehmet </w:t>
      </w:r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....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mahlası ile şiirler yazmıştır.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br/>
        <w:t xml:space="preserve">4. Türk dünyasının yetiştirmiş olduğu en önemli isimlerden biri olan Uluğ Bey </w:t>
      </w:r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.... </w:t>
      </w:r>
      <w:proofErr w:type="gramStart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şehrinde</w:t>
      </w:r>
      <w:proofErr w:type="gramEnd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bir rasathane inşa etmiştir. Onun öğrencilerinden </w:t>
      </w:r>
      <w:r w:rsidRPr="00E24CA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....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 </w:t>
      </w:r>
      <w:proofErr w:type="gramStart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ise</w:t>
      </w:r>
      <w:proofErr w:type="gramEnd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Osmanlı eğitim sisteminin gelişmesine katkıda bulunmuştur.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br/>
        <w:t>5. Kaptanıderya … komutasında Haçlı müttefik donanmasıyla yapılan…..sonucu Akdeniz’de Osmanlı hâkimiyeti kurulmuştur.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br/>
        <w:t xml:space="preserve">6. Kanuni Dönemi’nde Osmanlı Devleti, batıda Avusturya’ya……… Antlaşması ile; </w:t>
      </w:r>
      <w:proofErr w:type="spellStart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doğudaise</w:t>
      </w:r>
      <w:proofErr w:type="spellEnd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………Antlaşması ile İran’a karşı üstünlük sağlamıştır.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br/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lastRenderedPageBreak/>
        <w:t xml:space="preserve">7. Yavuz Sultan Selim…………….ve…………………..savaşları ile </w:t>
      </w:r>
      <w:proofErr w:type="spellStart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>Memlûklu</w:t>
      </w:r>
      <w:proofErr w:type="spellEnd"/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Devleti’ne son vermiştir.</w:t>
      </w:r>
      <w:r w:rsidRPr="00E24CA0">
        <w:rPr>
          <w:rFonts w:ascii="Verdana" w:eastAsia="Times New Roman" w:hAnsi="Verdana" w:cs="Times New Roman"/>
          <w:sz w:val="20"/>
          <w:szCs w:val="20"/>
          <w:lang w:eastAsia="tr-TR"/>
        </w:rPr>
        <w:br/>
        <w:t>8. Fatih Dönemi’nde…………, Kanuni Dönemi’nde ise…………ticari ayrıcalıklar elde etmişlerdir.</w:t>
      </w:r>
    </w:p>
    <w:sectPr w:rsidR="0024598F" w:rsidRPr="00E24CA0" w:rsidSect="00E24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B8E" w:rsidRDefault="00492B8E" w:rsidP="00936777">
      <w:pPr>
        <w:spacing w:after="0" w:line="240" w:lineRule="auto"/>
      </w:pPr>
      <w:r>
        <w:separator/>
      </w:r>
    </w:p>
  </w:endnote>
  <w:endnote w:type="continuationSeparator" w:id="0">
    <w:p w:rsidR="00492B8E" w:rsidRDefault="00492B8E" w:rsidP="0093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777" w:rsidRDefault="00936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777" w:rsidRDefault="009367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777" w:rsidRDefault="00936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B8E" w:rsidRDefault="00492B8E" w:rsidP="00936777">
      <w:pPr>
        <w:spacing w:after="0" w:line="240" w:lineRule="auto"/>
      </w:pPr>
      <w:r>
        <w:separator/>
      </w:r>
    </w:p>
  </w:footnote>
  <w:footnote w:type="continuationSeparator" w:id="0">
    <w:p w:rsidR="00492B8E" w:rsidRDefault="00492B8E" w:rsidP="0093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777" w:rsidRDefault="00936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777" w:rsidRDefault="00936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777" w:rsidRDefault="009367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CA0"/>
    <w:rsid w:val="00133531"/>
    <w:rsid w:val="002334EF"/>
    <w:rsid w:val="0024598F"/>
    <w:rsid w:val="002C741A"/>
    <w:rsid w:val="002F67CA"/>
    <w:rsid w:val="00327A4E"/>
    <w:rsid w:val="003D32D4"/>
    <w:rsid w:val="00492B8E"/>
    <w:rsid w:val="00936777"/>
    <w:rsid w:val="00D518EB"/>
    <w:rsid w:val="00E24CA0"/>
    <w:rsid w:val="00FB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C6F2"/>
  <w15:docId w15:val="{9B9B3002-D13C-4594-81A4-B61609EF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31"/>
  </w:style>
  <w:style w:type="paragraph" w:styleId="Balk1">
    <w:name w:val="heading 1"/>
    <w:basedOn w:val="Normal"/>
    <w:link w:val="Balk1Char"/>
    <w:uiPriority w:val="9"/>
    <w:qFormat/>
    <w:rsid w:val="00E2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E2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4CA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24CA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4CA0"/>
    <w:rPr>
      <w:b/>
      <w:bCs/>
    </w:rPr>
  </w:style>
  <w:style w:type="paragraph" w:styleId="AralkYok">
    <w:name w:val="No Spacing"/>
    <w:uiPriority w:val="1"/>
    <w:qFormat/>
    <w:rsid w:val="00E24CA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E24CA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E24CA0"/>
    <w:rPr>
      <w:i/>
      <w:iCs/>
      <w:color w:val="000000" w:themeColor="text1"/>
    </w:rPr>
  </w:style>
  <w:style w:type="table" w:styleId="TabloKlavuzu">
    <w:name w:val="Table Grid"/>
    <w:basedOn w:val="NormalTablo"/>
    <w:uiPriority w:val="59"/>
    <w:rsid w:val="00E2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32D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518E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93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36777"/>
  </w:style>
  <w:style w:type="paragraph" w:styleId="AltBilgi">
    <w:name w:val="footer"/>
    <w:basedOn w:val="Normal"/>
    <w:link w:val="AltBilgiChar"/>
    <w:uiPriority w:val="99"/>
    <w:semiHidden/>
    <w:unhideWhenUsed/>
    <w:rsid w:val="0093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3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>https://www.HangiSoru.com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2019-03-10T11:58:00Z</dcterms:created>
  <dcterms:modified xsi:type="dcterms:W3CDTF">2022-11-17T18:25:00Z</dcterms:modified>
  <cp:category>https://www.HangiSoru.com</cp:category>
</cp:coreProperties>
</file>